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5F61" w:rsidRPr="003B2356" w:rsidRDefault="00C25F61" w:rsidP="00C25F61">
      <w:pPr>
        <w:spacing w:after="0" w:line="480" w:lineRule="auto"/>
        <w:jc w:val="center"/>
        <w:rPr>
          <w:rFonts w:ascii="Times New Roman" w:hAnsi="Times New Roman" w:cs="Times New Roman"/>
          <w:b/>
          <w:u w:val="single"/>
        </w:rPr>
      </w:pPr>
      <w:r w:rsidRPr="003B2356">
        <w:rPr>
          <w:rFonts w:ascii="Times New Roman" w:hAnsi="Times New Roman" w:cs="Times New Roman"/>
          <w:b/>
          <w:u w:val="single"/>
        </w:rPr>
        <w:t>Transcript of MCS v.2019</w:t>
      </w:r>
      <w:r w:rsidR="00C32728" w:rsidRPr="003B2356">
        <w:rPr>
          <w:rFonts w:ascii="Times New Roman" w:hAnsi="Times New Roman" w:cs="Times New Roman"/>
          <w:b/>
          <w:u w:val="single"/>
        </w:rPr>
        <w:t xml:space="preserve"> </w:t>
      </w:r>
      <w:r w:rsidR="001F633F" w:rsidRPr="003B2356">
        <w:rPr>
          <w:rFonts w:ascii="Times New Roman" w:hAnsi="Times New Roman" w:cs="Times New Roman"/>
          <w:b/>
          <w:u w:val="single"/>
        </w:rPr>
        <w:t xml:space="preserve">MCS </w:t>
      </w:r>
      <w:r w:rsidR="00B00331" w:rsidRPr="003B2356">
        <w:rPr>
          <w:rFonts w:ascii="Times New Roman" w:hAnsi="Times New Roman" w:cs="Times New Roman"/>
          <w:b/>
          <w:u w:val="single"/>
        </w:rPr>
        <w:t xml:space="preserve">Traces &amp; Isotopes </w:t>
      </w:r>
      <w:r w:rsidR="00E015E5" w:rsidRPr="003B2356">
        <w:rPr>
          <w:rFonts w:ascii="Times New Roman" w:hAnsi="Times New Roman" w:cs="Times New Roman"/>
          <w:b/>
          <w:u w:val="single"/>
        </w:rPr>
        <w:t>Run f</w:t>
      </w:r>
      <w:r w:rsidR="00FF3E77" w:rsidRPr="003B2356">
        <w:rPr>
          <w:rFonts w:ascii="Times New Roman" w:hAnsi="Times New Roman" w:cs="Times New Roman"/>
          <w:b/>
          <w:u w:val="single"/>
        </w:rPr>
        <w:t>rom</w:t>
      </w:r>
      <w:r w:rsidR="00B00331" w:rsidRPr="003B2356">
        <w:rPr>
          <w:rFonts w:ascii="Times New Roman" w:hAnsi="Times New Roman" w:cs="Times New Roman"/>
          <w:b/>
          <w:u w:val="single"/>
        </w:rPr>
        <w:t xml:space="preserve"> PAR File Tutorial</w:t>
      </w:r>
    </w:p>
    <w:p w:rsidR="001627B9" w:rsidRPr="003B2356" w:rsidRDefault="001627B9" w:rsidP="001627B9">
      <w:pPr>
        <w:spacing w:after="0" w:line="480" w:lineRule="auto"/>
        <w:jc w:val="both"/>
        <w:rPr>
          <w:rFonts w:ascii="Times New Roman" w:hAnsi="Times New Roman" w:cs="Times New Roman"/>
          <w:b/>
        </w:rPr>
      </w:pPr>
      <w:r w:rsidRPr="003B2356">
        <w:rPr>
          <w:rFonts w:ascii="Times New Roman" w:hAnsi="Times New Roman" w:cs="Times New Roman"/>
          <w:b/>
        </w:rPr>
        <w:t>0:00</w:t>
      </w:r>
    </w:p>
    <w:p w:rsidR="00E63D29" w:rsidRPr="003B2356" w:rsidRDefault="00FF3E77" w:rsidP="00CE6609">
      <w:pPr>
        <w:spacing w:after="0" w:line="480" w:lineRule="auto"/>
        <w:jc w:val="both"/>
        <w:rPr>
          <w:rFonts w:ascii="Times New Roman" w:hAnsi="Times New Roman" w:cs="Times New Roman"/>
        </w:rPr>
      </w:pPr>
      <w:r w:rsidRPr="003B2356">
        <w:rPr>
          <w:rFonts w:ascii="Times New Roman" w:hAnsi="Times New Roman" w:cs="Times New Roman"/>
        </w:rPr>
        <w:t xml:space="preserve">In the last tutorial, I introduced you to the MCS Trace Elements &amp; Isotopes Calculator, showed you how to input data for an RFC model, and demonstrated how to use MCS Traces. If you have not yet watched that video, please go back </w:t>
      </w:r>
      <w:r w:rsidR="00E63D29" w:rsidRPr="003B2356">
        <w:rPr>
          <w:rFonts w:ascii="Times New Roman" w:hAnsi="Times New Roman" w:cs="Times New Roman"/>
        </w:rPr>
        <w:t>and do so before continuing on.</w:t>
      </w:r>
      <w:r w:rsidR="006B738C" w:rsidRPr="003B2356">
        <w:rPr>
          <w:rFonts w:ascii="Times New Roman" w:hAnsi="Times New Roman" w:cs="Times New Roman"/>
        </w:rPr>
        <w:t xml:space="preserve"> </w:t>
      </w:r>
      <w:r w:rsidR="00356926" w:rsidRPr="003B2356">
        <w:rPr>
          <w:rFonts w:ascii="Times New Roman" w:hAnsi="Times New Roman" w:cs="Times New Roman"/>
        </w:rPr>
        <w:t xml:space="preserve">Let’s navigate to our MCS folder structure, </w:t>
      </w:r>
      <w:r w:rsidR="006D6267" w:rsidRPr="003B2356">
        <w:rPr>
          <w:rFonts w:ascii="Times New Roman" w:hAnsi="Times New Roman" w:cs="Times New Roman"/>
        </w:rPr>
        <w:t>into</w:t>
      </w:r>
      <w:r w:rsidR="00356926" w:rsidRPr="003B2356">
        <w:rPr>
          <w:rFonts w:ascii="Times New Roman" w:hAnsi="Times New Roman" w:cs="Times New Roman"/>
        </w:rPr>
        <w:t xml:space="preserve"> the MCS VBL Code Folder</w:t>
      </w:r>
      <w:r w:rsidR="006D6267" w:rsidRPr="003B2356">
        <w:rPr>
          <w:rFonts w:ascii="Times New Roman" w:hAnsi="Times New Roman" w:cs="Times New Roman"/>
        </w:rPr>
        <w:t>, and let’s</w:t>
      </w:r>
      <w:r w:rsidR="00921F88" w:rsidRPr="003B2356">
        <w:rPr>
          <w:rFonts w:ascii="Times New Roman" w:hAnsi="Times New Roman" w:cs="Times New Roman"/>
        </w:rPr>
        <w:t xml:space="preserve"> open up the MCS Trace Element </w:t>
      </w:r>
      <w:r w:rsidR="006B738C" w:rsidRPr="003B2356">
        <w:rPr>
          <w:rFonts w:ascii="Times New Roman" w:hAnsi="Times New Roman" w:cs="Times New Roman"/>
        </w:rPr>
        <w:t xml:space="preserve">&amp; </w:t>
      </w:r>
      <w:r w:rsidR="00921F88" w:rsidRPr="003B2356">
        <w:rPr>
          <w:rFonts w:ascii="Times New Roman" w:hAnsi="Times New Roman" w:cs="Times New Roman"/>
        </w:rPr>
        <w:t>Isotope file.</w:t>
      </w:r>
      <w:r w:rsidR="006D6267" w:rsidRPr="003B2356">
        <w:rPr>
          <w:rFonts w:ascii="Times New Roman" w:hAnsi="Times New Roman" w:cs="Times New Roman"/>
          <w:b/>
        </w:rPr>
        <w:t xml:space="preserve"> </w:t>
      </w:r>
      <w:r w:rsidR="006D6267" w:rsidRPr="003B2356">
        <w:rPr>
          <w:rFonts w:ascii="Times New Roman" w:hAnsi="Times New Roman" w:cs="Times New Roman"/>
        </w:rPr>
        <w:t xml:space="preserve">We need to “Enable </w:t>
      </w:r>
      <w:r w:rsidR="00163461" w:rsidRPr="003B2356">
        <w:rPr>
          <w:rFonts w:ascii="Times New Roman" w:hAnsi="Times New Roman" w:cs="Times New Roman"/>
        </w:rPr>
        <w:t>Macros” …</w:t>
      </w:r>
      <w:r w:rsidR="006D6267" w:rsidRPr="003B2356">
        <w:rPr>
          <w:rFonts w:ascii="Times New Roman" w:hAnsi="Times New Roman" w:cs="Times New Roman"/>
        </w:rPr>
        <w:t xml:space="preserve"> </w:t>
      </w:r>
      <w:r w:rsidR="006B738C" w:rsidRPr="003B2356">
        <w:rPr>
          <w:rFonts w:ascii="Times New Roman" w:hAnsi="Times New Roman" w:cs="Times New Roman"/>
        </w:rPr>
        <w:t>And t</w:t>
      </w:r>
      <w:r w:rsidR="0005764A" w:rsidRPr="003B2356">
        <w:rPr>
          <w:rFonts w:ascii="Times New Roman" w:hAnsi="Times New Roman" w:cs="Times New Roman"/>
        </w:rPr>
        <w:t>he next pop-up box tells us which vers</w:t>
      </w:r>
      <w:r w:rsidR="0067112E" w:rsidRPr="003B2356">
        <w:rPr>
          <w:rFonts w:ascii="Times New Roman" w:hAnsi="Times New Roman" w:cs="Times New Roman"/>
        </w:rPr>
        <w:t>ion of MCS Traces and Excel we’</w:t>
      </w:r>
      <w:r w:rsidR="0005764A" w:rsidRPr="003B2356">
        <w:rPr>
          <w:rFonts w:ascii="Times New Roman" w:hAnsi="Times New Roman" w:cs="Times New Roman"/>
        </w:rPr>
        <w:t>re running (</w:t>
      </w:r>
      <w:r w:rsidR="0067112E" w:rsidRPr="003B2356">
        <w:rPr>
          <w:rFonts w:ascii="Times New Roman" w:hAnsi="Times New Roman" w:cs="Times New Roman"/>
        </w:rPr>
        <w:t xml:space="preserve">we can </w:t>
      </w:r>
      <w:r w:rsidR="0005764A" w:rsidRPr="003B2356">
        <w:rPr>
          <w:rFonts w:ascii="Times New Roman" w:hAnsi="Times New Roman" w:cs="Times New Roman"/>
        </w:rPr>
        <w:t>click “OK” to get rid of that box…), and we’re going to need to allow Excel to communicate with the MCS Folder Structure, so just like with MCS Phase Equilibria, we need to click “OK”</w:t>
      </w:r>
      <w:r w:rsidR="00511602" w:rsidRPr="003B2356">
        <w:rPr>
          <w:rFonts w:ascii="Times New Roman" w:hAnsi="Times New Roman" w:cs="Times New Roman"/>
        </w:rPr>
        <w:t>, make sure that the MCS Folder is</w:t>
      </w:r>
      <w:r w:rsidR="006B738C" w:rsidRPr="003B2356">
        <w:rPr>
          <w:rFonts w:ascii="Times New Roman" w:hAnsi="Times New Roman" w:cs="Times New Roman"/>
        </w:rPr>
        <w:t xml:space="preserve"> </w:t>
      </w:r>
      <w:r w:rsidR="00511602" w:rsidRPr="003B2356">
        <w:rPr>
          <w:rFonts w:ascii="Times New Roman" w:hAnsi="Times New Roman" w:cs="Times New Roman"/>
        </w:rPr>
        <w:t>selected at t</w:t>
      </w:r>
      <w:r w:rsidR="00E749E2" w:rsidRPr="003B2356">
        <w:rPr>
          <w:rFonts w:ascii="Times New Roman" w:hAnsi="Times New Roman" w:cs="Times New Roman"/>
        </w:rPr>
        <w:t xml:space="preserve">he top of the window, and click on </w:t>
      </w:r>
      <w:r w:rsidR="006D6267" w:rsidRPr="003B2356">
        <w:rPr>
          <w:rFonts w:ascii="Times New Roman" w:hAnsi="Times New Roman" w:cs="Times New Roman"/>
        </w:rPr>
        <w:t>“Choose” to get to the main MCS Traces interface.</w:t>
      </w:r>
      <w:r w:rsidR="00E63D29" w:rsidRPr="003B2356">
        <w:rPr>
          <w:rFonts w:ascii="Times New Roman" w:hAnsi="Times New Roman" w:cs="Times New Roman"/>
        </w:rPr>
        <w:t xml:space="preserve"> </w:t>
      </w:r>
    </w:p>
    <w:p w:rsidR="00E63D29" w:rsidRPr="003B2356" w:rsidRDefault="006B738C" w:rsidP="00CE6609">
      <w:pPr>
        <w:spacing w:after="0" w:line="480" w:lineRule="auto"/>
        <w:jc w:val="both"/>
        <w:rPr>
          <w:rFonts w:ascii="Times New Roman" w:hAnsi="Times New Roman" w:cs="Times New Roman"/>
          <w:b/>
        </w:rPr>
      </w:pPr>
      <w:r w:rsidRPr="003B2356">
        <w:rPr>
          <w:rFonts w:ascii="Times New Roman" w:hAnsi="Times New Roman" w:cs="Times New Roman"/>
          <w:b/>
        </w:rPr>
        <w:t>1:02</w:t>
      </w:r>
    </w:p>
    <w:p w:rsidR="00C27E2B" w:rsidRPr="003B2356" w:rsidRDefault="006D6267" w:rsidP="00CE6609">
      <w:pPr>
        <w:spacing w:after="0" w:line="480" w:lineRule="auto"/>
        <w:jc w:val="both"/>
        <w:rPr>
          <w:rFonts w:ascii="Times New Roman" w:hAnsi="Times New Roman" w:cs="Times New Roman"/>
        </w:rPr>
      </w:pPr>
      <w:r w:rsidRPr="003B2356">
        <w:rPr>
          <w:rFonts w:ascii="Times New Roman" w:hAnsi="Times New Roman" w:cs="Times New Roman"/>
        </w:rPr>
        <w:t>Just like the last tutorial, t</w:t>
      </w:r>
      <w:r w:rsidR="00794493" w:rsidRPr="003B2356">
        <w:rPr>
          <w:rFonts w:ascii="Times New Roman" w:hAnsi="Times New Roman" w:cs="Times New Roman"/>
        </w:rPr>
        <w:t>he first thing we want to do is select which MCS Phase Equilibria Output File we want to model trace elements and/or isotopes for.</w:t>
      </w:r>
      <w:r w:rsidR="004B02EE" w:rsidRPr="003B2356">
        <w:rPr>
          <w:rFonts w:ascii="Times New Roman" w:hAnsi="Times New Roman" w:cs="Times New Roman"/>
        </w:rPr>
        <w:t xml:space="preserve"> Click on the top button to </w:t>
      </w:r>
      <w:r w:rsidRPr="003B2356">
        <w:rPr>
          <w:rFonts w:ascii="Times New Roman" w:hAnsi="Times New Roman" w:cs="Times New Roman"/>
        </w:rPr>
        <w:t>trigger a pop-up window, and using the drop-down menu,</w:t>
      </w:r>
      <w:r w:rsidR="00E749E2" w:rsidRPr="003B2356">
        <w:rPr>
          <w:rFonts w:ascii="Times New Roman" w:hAnsi="Times New Roman" w:cs="Times New Roman"/>
        </w:rPr>
        <w:t xml:space="preserve"> we</w:t>
      </w:r>
      <w:r w:rsidR="004B02EE" w:rsidRPr="003B2356">
        <w:rPr>
          <w:rFonts w:ascii="Times New Roman" w:hAnsi="Times New Roman" w:cs="Times New Roman"/>
        </w:rPr>
        <w:t xml:space="preserve"> want to</w:t>
      </w:r>
      <w:r w:rsidRPr="003B2356">
        <w:rPr>
          <w:rFonts w:ascii="Times New Roman" w:hAnsi="Times New Roman" w:cs="Times New Roman"/>
        </w:rPr>
        <w:t xml:space="preserve"> select our </w:t>
      </w:r>
      <w:proofErr w:type="spellStart"/>
      <w:r w:rsidRPr="003B2356">
        <w:rPr>
          <w:rFonts w:ascii="Times New Roman" w:hAnsi="Times New Roman" w:cs="Times New Roman"/>
        </w:rPr>
        <w:t>AFC_Tutorial</w:t>
      </w:r>
      <w:proofErr w:type="spellEnd"/>
      <w:r w:rsidRPr="003B2356">
        <w:rPr>
          <w:rFonts w:ascii="Times New Roman" w:hAnsi="Times New Roman" w:cs="Times New Roman"/>
        </w:rPr>
        <w:t xml:space="preserve"> Output File, and</w:t>
      </w:r>
      <w:r w:rsidR="004B02EE" w:rsidRPr="003B2356">
        <w:rPr>
          <w:rFonts w:ascii="Times New Roman" w:hAnsi="Times New Roman" w:cs="Times New Roman"/>
        </w:rPr>
        <w:t xml:space="preserve"> click </w:t>
      </w:r>
      <w:r w:rsidR="009B5BAD" w:rsidRPr="003B2356">
        <w:rPr>
          <w:rFonts w:ascii="Times New Roman" w:hAnsi="Times New Roman" w:cs="Times New Roman"/>
        </w:rPr>
        <w:t xml:space="preserve">on </w:t>
      </w:r>
      <w:r w:rsidRPr="003B2356">
        <w:rPr>
          <w:rFonts w:ascii="Times New Roman" w:hAnsi="Times New Roman" w:cs="Times New Roman"/>
        </w:rPr>
        <w:t>“</w:t>
      </w:r>
      <w:r w:rsidR="004B02EE" w:rsidRPr="003B2356">
        <w:rPr>
          <w:rFonts w:ascii="Times New Roman" w:hAnsi="Times New Roman" w:cs="Times New Roman"/>
        </w:rPr>
        <w:t>finish</w:t>
      </w:r>
      <w:r w:rsidRPr="003B2356">
        <w:rPr>
          <w:rFonts w:ascii="Times New Roman" w:hAnsi="Times New Roman" w:cs="Times New Roman"/>
        </w:rPr>
        <w:t>”</w:t>
      </w:r>
      <w:r w:rsidR="004B02EE" w:rsidRPr="003B2356">
        <w:rPr>
          <w:rFonts w:ascii="Times New Roman" w:hAnsi="Times New Roman" w:cs="Times New Roman"/>
        </w:rPr>
        <w:t>.</w:t>
      </w:r>
      <w:r w:rsidR="00C27E2B" w:rsidRPr="003B2356">
        <w:rPr>
          <w:rFonts w:ascii="Times New Roman" w:hAnsi="Times New Roman" w:cs="Times New Roman"/>
        </w:rPr>
        <w:t xml:space="preserve"> Next, we’ll need to</w:t>
      </w:r>
      <w:r w:rsidR="004B02EE" w:rsidRPr="003B2356">
        <w:rPr>
          <w:rFonts w:ascii="Times New Roman" w:hAnsi="Times New Roman" w:cs="Times New Roman"/>
        </w:rPr>
        <w:t xml:space="preserve"> pick the Trace Elements we want to model, </w:t>
      </w:r>
      <w:r w:rsidR="00C27E2B" w:rsidRPr="003B2356">
        <w:rPr>
          <w:rFonts w:ascii="Times New Roman" w:hAnsi="Times New Roman" w:cs="Times New Roman"/>
        </w:rPr>
        <w:t>so click the “Periodi</w:t>
      </w:r>
      <w:r w:rsidR="009B5BAD" w:rsidRPr="003B2356">
        <w:rPr>
          <w:rFonts w:ascii="Times New Roman" w:hAnsi="Times New Roman" w:cs="Times New Roman"/>
        </w:rPr>
        <w:t>c Table” button, and let’s hit “Load Previous Selection”. We’re going</w:t>
      </w:r>
      <w:r w:rsidR="00C27E2B" w:rsidRPr="003B2356">
        <w:rPr>
          <w:rFonts w:ascii="Times New Roman" w:hAnsi="Times New Roman" w:cs="Times New Roman"/>
        </w:rPr>
        <w:t xml:space="preserve"> model the same trace elements and isotopes that we did in the previous tutorial.</w:t>
      </w:r>
      <w:r w:rsidR="004B02EE" w:rsidRPr="003B2356">
        <w:rPr>
          <w:rFonts w:ascii="Times New Roman" w:hAnsi="Times New Roman" w:cs="Times New Roman"/>
        </w:rPr>
        <w:t xml:space="preserve"> </w:t>
      </w:r>
      <w:r w:rsidR="009B5BAD" w:rsidRPr="003B2356">
        <w:rPr>
          <w:rFonts w:ascii="Times New Roman" w:hAnsi="Times New Roman" w:cs="Times New Roman"/>
        </w:rPr>
        <w:t>Click “OK”, a</w:t>
      </w:r>
      <w:r w:rsidR="00C27E2B" w:rsidRPr="003B2356">
        <w:rPr>
          <w:rFonts w:ascii="Times New Roman" w:hAnsi="Times New Roman" w:cs="Times New Roman"/>
        </w:rPr>
        <w:t>nd</w:t>
      </w:r>
      <w:r w:rsidR="0090553B" w:rsidRPr="003B2356">
        <w:rPr>
          <w:rFonts w:ascii="Times New Roman" w:hAnsi="Times New Roman" w:cs="Times New Roman"/>
        </w:rPr>
        <w:t xml:space="preserve"> to get back to the main page of MCS Traces, we </w:t>
      </w:r>
      <w:r w:rsidR="00C27E2B" w:rsidRPr="003B2356">
        <w:rPr>
          <w:rFonts w:ascii="Times New Roman" w:hAnsi="Times New Roman" w:cs="Times New Roman"/>
        </w:rPr>
        <w:t>click on</w:t>
      </w:r>
      <w:r w:rsidR="0090553B" w:rsidRPr="003B2356">
        <w:rPr>
          <w:rFonts w:ascii="Times New Roman" w:hAnsi="Times New Roman" w:cs="Times New Roman"/>
        </w:rPr>
        <w:t xml:space="preserve"> “Bac</w:t>
      </w:r>
      <w:r w:rsidR="00C27E2B" w:rsidRPr="003B2356">
        <w:rPr>
          <w:rFonts w:ascii="Times New Roman" w:hAnsi="Times New Roman" w:cs="Times New Roman"/>
        </w:rPr>
        <w:t>k to Main Menu”</w:t>
      </w:r>
      <w:r w:rsidR="0090553B" w:rsidRPr="003B2356">
        <w:rPr>
          <w:rFonts w:ascii="Times New Roman" w:hAnsi="Times New Roman" w:cs="Times New Roman"/>
        </w:rPr>
        <w:t>.</w:t>
      </w:r>
      <w:r w:rsidR="00073E37" w:rsidRPr="003B2356">
        <w:rPr>
          <w:rFonts w:ascii="Times New Roman" w:hAnsi="Times New Roman" w:cs="Times New Roman"/>
        </w:rPr>
        <w:t xml:space="preserve"> </w:t>
      </w:r>
    </w:p>
    <w:p w:rsidR="00C27E2B" w:rsidRPr="003B2356" w:rsidRDefault="009B5BAD" w:rsidP="00CE6609">
      <w:pPr>
        <w:spacing w:after="0" w:line="480" w:lineRule="auto"/>
        <w:jc w:val="both"/>
        <w:rPr>
          <w:rFonts w:ascii="Times New Roman" w:hAnsi="Times New Roman" w:cs="Times New Roman"/>
          <w:b/>
        </w:rPr>
      </w:pPr>
      <w:r w:rsidRPr="003B2356">
        <w:rPr>
          <w:rFonts w:ascii="Times New Roman" w:hAnsi="Times New Roman" w:cs="Times New Roman"/>
          <w:b/>
        </w:rPr>
        <w:t>2:02</w:t>
      </w:r>
    </w:p>
    <w:p w:rsidR="00523181" w:rsidRPr="003B2356" w:rsidRDefault="00961ABE" w:rsidP="00CE6609">
      <w:pPr>
        <w:spacing w:after="0" w:line="480" w:lineRule="auto"/>
        <w:jc w:val="both"/>
        <w:rPr>
          <w:rFonts w:ascii="Times New Roman" w:hAnsi="Times New Roman" w:cs="Times New Roman"/>
        </w:rPr>
      </w:pPr>
      <w:r w:rsidRPr="003B2356">
        <w:rPr>
          <w:rFonts w:ascii="Times New Roman" w:hAnsi="Times New Roman" w:cs="Times New Roman"/>
        </w:rPr>
        <w:t>In this tutorial, instead of setting the</w:t>
      </w:r>
      <w:r w:rsidR="0090553B" w:rsidRPr="003B2356">
        <w:rPr>
          <w:rFonts w:ascii="Times New Roman" w:hAnsi="Times New Roman" w:cs="Times New Roman"/>
        </w:rPr>
        <w:t xml:space="preserve"> </w:t>
      </w:r>
      <w:r w:rsidR="003D307C" w:rsidRPr="003B2356">
        <w:rPr>
          <w:rFonts w:ascii="Times New Roman" w:hAnsi="Times New Roman" w:cs="Times New Roman"/>
        </w:rPr>
        <w:t>initial conce</w:t>
      </w:r>
      <w:r w:rsidRPr="003B2356">
        <w:rPr>
          <w:rFonts w:ascii="Times New Roman" w:hAnsi="Times New Roman" w:cs="Times New Roman"/>
        </w:rPr>
        <w:t>ntrations of the trace elements</w:t>
      </w:r>
      <w:r w:rsidR="003D307C" w:rsidRPr="003B2356">
        <w:rPr>
          <w:rFonts w:ascii="Times New Roman" w:hAnsi="Times New Roman" w:cs="Times New Roman"/>
        </w:rPr>
        <w:t xml:space="preserve"> and their partition coefficients</w:t>
      </w:r>
      <w:r w:rsidRPr="003B2356">
        <w:rPr>
          <w:rFonts w:ascii="Times New Roman" w:hAnsi="Times New Roman" w:cs="Times New Roman"/>
        </w:rPr>
        <w:t xml:space="preserve"> by hand, we’re going to load them in from a previously created PAR file</w:t>
      </w:r>
      <w:r w:rsidR="003D307C" w:rsidRPr="003B2356">
        <w:rPr>
          <w:rFonts w:ascii="Times New Roman" w:hAnsi="Times New Roman" w:cs="Times New Roman"/>
        </w:rPr>
        <w:t xml:space="preserve">. </w:t>
      </w:r>
      <w:r w:rsidRPr="003B2356">
        <w:rPr>
          <w:rFonts w:ascii="Times New Roman" w:hAnsi="Times New Roman" w:cs="Times New Roman"/>
        </w:rPr>
        <w:t>This is useful if you have the same Magma and/or Wallrock and/or Recharge compositions and other parameters are changing, or if you are using</w:t>
      </w:r>
      <w:r w:rsidR="003B2356" w:rsidRPr="003B2356">
        <w:rPr>
          <w:rFonts w:ascii="Times New Roman" w:hAnsi="Times New Roman" w:cs="Times New Roman"/>
        </w:rPr>
        <w:t xml:space="preserve"> a new composition, but you’</w:t>
      </w:r>
      <w:r w:rsidRPr="003B2356">
        <w:rPr>
          <w:rFonts w:ascii="Times New Roman" w:hAnsi="Times New Roman" w:cs="Times New Roman"/>
        </w:rPr>
        <w:t>d like to keep using the same partition coefficients.</w:t>
      </w:r>
      <w:r w:rsidR="00663805" w:rsidRPr="003B2356">
        <w:rPr>
          <w:rFonts w:ascii="Times New Roman" w:hAnsi="Times New Roman" w:cs="Times New Roman"/>
        </w:rPr>
        <w:t xml:space="preserve"> To load the PAR file, we’re going to click on “Load or Save Partition Coefficients, Conc</w:t>
      </w:r>
      <w:r w:rsidR="003B2356" w:rsidRPr="003B2356">
        <w:rPr>
          <w:rFonts w:ascii="Times New Roman" w:hAnsi="Times New Roman" w:cs="Times New Roman"/>
        </w:rPr>
        <w:t>entrations</w:t>
      </w:r>
      <w:r w:rsidR="00663805" w:rsidRPr="003B2356">
        <w:rPr>
          <w:rFonts w:ascii="Times New Roman" w:hAnsi="Times New Roman" w:cs="Times New Roman"/>
        </w:rPr>
        <w:t>, and Isotopes from saved PAR Files”.</w:t>
      </w:r>
      <w:r w:rsidR="00B671B3" w:rsidRPr="003B2356">
        <w:rPr>
          <w:rFonts w:ascii="Times New Roman" w:hAnsi="Times New Roman" w:cs="Times New Roman"/>
        </w:rPr>
        <w:t xml:space="preserve"> This will make a user form appear where we can upload our PAR file. </w:t>
      </w:r>
      <w:r w:rsidR="00197C77" w:rsidRPr="003B2356">
        <w:rPr>
          <w:rFonts w:ascii="Times New Roman" w:hAnsi="Times New Roman" w:cs="Times New Roman"/>
        </w:rPr>
        <w:t>B</w:t>
      </w:r>
      <w:r w:rsidR="003B2356" w:rsidRPr="003B2356">
        <w:rPr>
          <w:rFonts w:ascii="Times New Roman" w:hAnsi="Times New Roman" w:cs="Times New Roman"/>
        </w:rPr>
        <w:t>ut b</w:t>
      </w:r>
      <w:r w:rsidR="00197C77" w:rsidRPr="003B2356">
        <w:rPr>
          <w:rFonts w:ascii="Times New Roman" w:hAnsi="Times New Roman" w:cs="Times New Roman"/>
        </w:rPr>
        <w:t xml:space="preserve">efore </w:t>
      </w:r>
      <w:r w:rsidR="003B2356" w:rsidRPr="003B2356">
        <w:rPr>
          <w:rFonts w:ascii="Times New Roman" w:hAnsi="Times New Roman" w:cs="Times New Roman"/>
        </w:rPr>
        <w:lastRenderedPageBreak/>
        <w:t>we upload it</w:t>
      </w:r>
      <w:r w:rsidR="00197C77" w:rsidRPr="003B2356">
        <w:rPr>
          <w:rFonts w:ascii="Times New Roman" w:hAnsi="Times New Roman" w:cs="Times New Roman"/>
        </w:rPr>
        <w:t>, I want to bring your attention to these checkboxes on the left-hand side of this user form.</w:t>
      </w:r>
      <w:r w:rsidR="003B2356" w:rsidRPr="003B2356">
        <w:rPr>
          <w:rFonts w:ascii="Times New Roman" w:hAnsi="Times New Roman" w:cs="Times New Roman"/>
        </w:rPr>
        <w:t xml:space="preserve"> </w:t>
      </w:r>
      <w:r w:rsidR="00B62F8B" w:rsidRPr="003B2356">
        <w:rPr>
          <w:rFonts w:ascii="Times New Roman" w:hAnsi="Times New Roman" w:cs="Times New Roman"/>
        </w:rPr>
        <w:t>When you are saving to – or, in this case, uploading from – a PAR file, you can use these checkboxes to select whether you want to load (or save) partition coefficients, trace elements, or isotopes.</w:t>
      </w:r>
      <w:r w:rsidR="005718F7" w:rsidRPr="003B2356">
        <w:rPr>
          <w:rFonts w:ascii="Times New Roman" w:hAnsi="Times New Roman" w:cs="Times New Roman"/>
        </w:rPr>
        <w:t xml:space="preserve"> So, if you would only like to reuse the partition coefficients from a PAR file, but you don’t want to load the prior run’s trace element concentrat</w:t>
      </w:r>
      <w:r w:rsidR="003B2356" w:rsidRPr="003B2356">
        <w:rPr>
          <w:rFonts w:ascii="Times New Roman" w:hAnsi="Times New Roman" w:cs="Times New Roman"/>
        </w:rPr>
        <w:t>ions or isotopic compositions, go ahead and uncheck the</w:t>
      </w:r>
      <w:r w:rsidR="008A3072" w:rsidRPr="003B2356">
        <w:rPr>
          <w:rFonts w:ascii="Times New Roman" w:hAnsi="Times New Roman" w:cs="Times New Roman"/>
        </w:rPr>
        <w:t xml:space="preserve"> boxes. You can also elect to</w:t>
      </w:r>
      <w:r w:rsidR="00F60D09" w:rsidRPr="003B2356">
        <w:rPr>
          <w:rFonts w:ascii="Times New Roman" w:hAnsi="Times New Roman" w:cs="Times New Roman"/>
        </w:rPr>
        <w:t xml:space="preserve"> load (or save)</w:t>
      </w:r>
      <w:r w:rsidR="008A3072" w:rsidRPr="003B2356">
        <w:rPr>
          <w:rFonts w:ascii="Times New Roman" w:hAnsi="Times New Roman" w:cs="Times New Roman"/>
        </w:rPr>
        <w:t xml:space="preserve"> compositions and partition coefficients</w:t>
      </w:r>
      <w:r w:rsidR="00C01B9E" w:rsidRPr="003B2356">
        <w:rPr>
          <w:rFonts w:ascii="Times New Roman" w:hAnsi="Times New Roman" w:cs="Times New Roman"/>
        </w:rPr>
        <w:t xml:space="preserve"> for </w:t>
      </w:r>
      <w:r w:rsidR="003B2356" w:rsidRPr="003B2356">
        <w:rPr>
          <w:rFonts w:ascii="Times New Roman" w:hAnsi="Times New Roman" w:cs="Times New Roman"/>
        </w:rPr>
        <w:t xml:space="preserve">the three different subsystems - </w:t>
      </w:r>
      <w:r w:rsidR="00C01B9E" w:rsidRPr="003B2356">
        <w:rPr>
          <w:rFonts w:ascii="Times New Roman" w:hAnsi="Times New Roman" w:cs="Times New Roman"/>
        </w:rPr>
        <w:t>and in the case of the Recharge subsystems, up to</w:t>
      </w:r>
      <w:r w:rsidR="003B2356" w:rsidRPr="003B2356">
        <w:rPr>
          <w:rFonts w:ascii="Times New Roman" w:hAnsi="Times New Roman" w:cs="Times New Roman"/>
        </w:rPr>
        <w:t xml:space="preserve"> five different recharge events. For this run, we’</w:t>
      </w:r>
      <w:r w:rsidR="00C01B9E" w:rsidRPr="003B2356">
        <w:rPr>
          <w:rFonts w:ascii="Times New Roman" w:hAnsi="Times New Roman" w:cs="Times New Roman"/>
        </w:rPr>
        <w:t xml:space="preserve">re modeling AFC, without any recharge events, so we can uncheck all of the boxes that have to do with the Recharge Subsystems. </w:t>
      </w:r>
      <w:r w:rsidR="003B2356" w:rsidRPr="003B2356">
        <w:rPr>
          <w:rFonts w:ascii="Times New Roman" w:hAnsi="Times New Roman" w:cs="Times New Roman"/>
        </w:rPr>
        <w:t xml:space="preserve">Now I do want to load my isotopes and concentrations, so we’ll click those boxes to make sure they’re selected. </w:t>
      </w:r>
      <w:r w:rsidR="00C01B9E" w:rsidRPr="003B2356">
        <w:rPr>
          <w:rFonts w:ascii="Times New Roman" w:hAnsi="Times New Roman" w:cs="Times New Roman"/>
        </w:rPr>
        <w:t xml:space="preserve">We can select our input file from the dropdown menu, so we want to click on the arrow, and then </w:t>
      </w:r>
      <w:r w:rsidR="003B2356" w:rsidRPr="003B2356">
        <w:rPr>
          <w:rFonts w:ascii="Times New Roman" w:hAnsi="Times New Roman" w:cs="Times New Roman"/>
        </w:rPr>
        <w:t xml:space="preserve">we’ll </w:t>
      </w:r>
      <w:r w:rsidR="00C01B9E" w:rsidRPr="003B2356">
        <w:rPr>
          <w:rFonts w:ascii="Times New Roman" w:hAnsi="Times New Roman" w:cs="Times New Roman"/>
        </w:rPr>
        <w:t>select “PAR_HI_SNG_AFC.xlsx”</w:t>
      </w:r>
      <w:r w:rsidR="003B2356" w:rsidRPr="003B2356">
        <w:rPr>
          <w:rFonts w:ascii="Times New Roman" w:hAnsi="Times New Roman" w:cs="Times New Roman"/>
        </w:rPr>
        <w:t xml:space="preserve">. So, if you can’t tell from the name, we have a Hawaiian Magma and a Sierra Nevada Granite Wallrock. We’re </w:t>
      </w:r>
      <w:proofErr w:type="spellStart"/>
      <w:r w:rsidR="003B2356" w:rsidRPr="003B2356">
        <w:rPr>
          <w:rFonts w:ascii="Times New Roman" w:hAnsi="Times New Roman" w:cs="Times New Roman"/>
        </w:rPr>
        <w:t>gonna</w:t>
      </w:r>
      <w:proofErr w:type="spellEnd"/>
      <w:r w:rsidR="003B2356" w:rsidRPr="003B2356">
        <w:rPr>
          <w:rFonts w:ascii="Times New Roman" w:hAnsi="Times New Roman" w:cs="Times New Roman"/>
        </w:rPr>
        <w:t xml:space="preserve"> click on that,</w:t>
      </w:r>
      <w:r w:rsidR="00C01B9E" w:rsidRPr="003B2356">
        <w:rPr>
          <w:rFonts w:ascii="Times New Roman" w:hAnsi="Times New Roman" w:cs="Times New Roman"/>
        </w:rPr>
        <w:t xml:space="preserve"> and click on “Load from PAR File”. The MCS will upload all of the requested data from the PAR file, s</w:t>
      </w:r>
      <w:r w:rsidR="003B2356" w:rsidRPr="003B2356">
        <w:rPr>
          <w:rFonts w:ascii="Times New Roman" w:hAnsi="Times New Roman" w:cs="Times New Roman"/>
        </w:rPr>
        <w:t xml:space="preserve">o once you click this button, just </w:t>
      </w:r>
      <w:r w:rsidR="00C01B9E" w:rsidRPr="003B2356">
        <w:rPr>
          <w:rFonts w:ascii="Times New Roman" w:hAnsi="Times New Roman" w:cs="Times New Roman"/>
        </w:rPr>
        <w:t>leave the computer alone until the MCS is finished with this process; if you interr</w:t>
      </w:r>
      <w:r w:rsidR="003B2356" w:rsidRPr="003B2356">
        <w:rPr>
          <w:rFonts w:ascii="Times New Roman" w:hAnsi="Times New Roman" w:cs="Times New Roman"/>
        </w:rPr>
        <w:t>upt loading the PAR file, you’</w:t>
      </w:r>
      <w:r w:rsidR="00C01B9E" w:rsidRPr="003B2356">
        <w:rPr>
          <w:rFonts w:ascii="Times New Roman" w:hAnsi="Times New Roman" w:cs="Times New Roman"/>
        </w:rPr>
        <w:t>ll need to start over again. Once MCS is finished, we can click “OK” to get back to the main MCS Traces interface.</w:t>
      </w:r>
    </w:p>
    <w:p w:rsidR="00C01B9E" w:rsidRPr="003B2356" w:rsidRDefault="003B2356" w:rsidP="00CE6609">
      <w:pPr>
        <w:spacing w:after="0" w:line="480" w:lineRule="auto"/>
        <w:jc w:val="both"/>
        <w:rPr>
          <w:rFonts w:ascii="Times New Roman" w:hAnsi="Times New Roman" w:cs="Times New Roman"/>
          <w:b/>
        </w:rPr>
      </w:pPr>
      <w:r w:rsidRPr="003B2356">
        <w:rPr>
          <w:rFonts w:ascii="Times New Roman" w:hAnsi="Times New Roman" w:cs="Times New Roman"/>
          <w:b/>
        </w:rPr>
        <w:t>4:55</w:t>
      </w:r>
    </w:p>
    <w:p w:rsidR="007B3385" w:rsidRPr="003B2356" w:rsidRDefault="00847A9E" w:rsidP="0037257A">
      <w:pPr>
        <w:spacing w:after="0" w:line="480" w:lineRule="auto"/>
        <w:jc w:val="both"/>
        <w:rPr>
          <w:rFonts w:ascii="Times New Roman" w:hAnsi="Times New Roman" w:cs="Times New Roman"/>
        </w:rPr>
      </w:pPr>
      <w:r w:rsidRPr="003B2356">
        <w:rPr>
          <w:rFonts w:ascii="Times New Roman" w:hAnsi="Times New Roman" w:cs="Times New Roman"/>
        </w:rPr>
        <w:t xml:space="preserve">From here, you’re technically good to go, and </w:t>
      </w:r>
      <w:r w:rsidR="003B2356" w:rsidRPr="003B2356">
        <w:rPr>
          <w:rFonts w:ascii="Times New Roman" w:hAnsi="Times New Roman" w:cs="Times New Roman"/>
        </w:rPr>
        <w:t xml:space="preserve">you </w:t>
      </w:r>
      <w:r w:rsidRPr="003B2356">
        <w:rPr>
          <w:rFonts w:ascii="Times New Roman" w:hAnsi="Times New Roman" w:cs="Times New Roman"/>
        </w:rPr>
        <w:t>can finish your MCS trace element model.</w:t>
      </w:r>
      <w:r w:rsidR="00F700DD" w:rsidRPr="003B2356">
        <w:rPr>
          <w:rFonts w:ascii="Times New Roman" w:hAnsi="Times New Roman" w:cs="Times New Roman"/>
        </w:rPr>
        <w:t xml:space="preserve"> </w:t>
      </w:r>
      <w:r w:rsidR="00F700DD" w:rsidRPr="003B2356">
        <w:rPr>
          <w:rFonts w:ascii="Times New Roman" w:hAnsi="Times New Roman" w:cs="Times New Roman"/>
          <w:i/>
        </w:rPr>
        <w:t>But</w:t>
      </w:r>
      <w:r w:rsidR="00F700DD" w:rsidRPr="003B2356">
        <w:rPr>
          <w:rFonts w:ascii="Times New Roman" w:hAnsi="Times New Roman" w:cs="Times New Roman"/>
        </w:rPr>
        <w:t xml:space="preserve">, I like to go through and triple-check that everything was loaded correctly, otherwise you won’t find out </w:t>
      </w:r>
      <w:r w:rsidR="003B2356" w:rsidRPr="003B2356">
        <w:rPr>
          <w:rFonts w:ascii="Times New Roman" w:hAnsi="Times New Roman" w:cs="Times New Roman"/>
        </w:rPr>
        <w:t xml:space="preserve">that </w:t>
      </w:r>
      <w:r w:rsidR="00F700DD" w:rsidRPr="003B2356">
        <w:rPr>
          <w:rFonts w:ascii="Times New Roman" w:hAnsi="Times New Roman" w:cs="Times New Roman"/>
        </w:rPr>
        <w:t>you’ve wasted your time until it’</w:t>
      </w:r>
      <w:r w:rsidR="003B2356" w:rsidRPr="003B2356">
        <w:rPr>
          <w:rFonts w:ascii="Times New Roman" w:hAnsi="Times New Roman" w:cs="Times New Roman"/>
        </w:rPr>
        <w:t>s too late. So, w</w:t>
      </w:r>
      <w:r w:rsidR="00F700DD" w:rsidRPr="003B2356">
        <w:rPr>
          <w:rFonts w:ascii="Times New Roman" w:hAnsi="Times New Roman" w:cs="Times New Roman"/>
        </w:rPr>
        <w:t>e can look at the Input sheet for the Magma Subsystem by clicking on the button labeled “</w:t>
      </w:r>
      <w:r w:rsidR="003B2356" w:rsidRPr="003B2356">
        <w:rPr>
          <w:rFonts w:ascii="Times New Roman" w:hAnsi="Times New Roman" w:cs="Times New Roman"/>
        </w:rPr>
        <w:t>Set Initial Magma Trace Element</w:t>
      </w:r>
      <w:r w:rsidR="001655B3" w:rsidRPr="003B2356">
        <w:rPr>
          <w:rFonts w:ascii="Times New Roman" w:hAnsi="Times New Roman" w:cs="Times New Roman"/>
        </w:rPr>
        <w:t xml:space="preserve"> Concentrations, Initial Isotope Ratios and Solid/Melt Partition Coefficients”. </w:t>
      </w:r>
      <w:r w:rsidR="00165AB2" w:rsidRPr="003B2356">
        <w:rPr>
          <w:rFonts w:ascii="Times New Roman" w:hAnsi="Times New Roman" w:cs="Times New Roman"/>
        </w:rPr>
        <w:t>If you look at the partition coefficients that have been loaded, there are a couple that stand out</w:t>
      </w:r>
      <w:r w:rsidR="003B2356" w:rsidRPr="003B2356">
        <w:rPr>
          <w:rFonts w:ascii="Times New Roman" w:hAnsi="Times New Roman" w:cs="Times New Roman"/>
        </w:rPr>
        <w:t xml:space="preserve">, just because they’re so small. And </w:t>
      </w:r>
      <w:r w:rsidR="00165AB2" w:rsidRPr="003B2356">
        <w:rPr>
          <w:rFonts w:ascii="Times New Roman" w:hAnsi="Times New Roman" w:cs="Times New Roman"/>
        </w:rPr>
        <w:t>I’ve done this intentionally, because I wasn’t able to find a reasonable (or in some cases, any) partition coefficient for that particular elemen</w:t>
      </w:r>
      <w:r w:rsidR="003B2356" w:rsidRPr="003B2356">
        <w:rPr>
          <w:rFonts w:ascii="Times New Roman" w:hAnsi="Times New Roman" w:cs="Times New Roman"/>
        </w:rPr>
        <w:t>t for that particular mineral. And, you know, t</w:t>
      </w:r>
      <w:r w:rsidR="00165AB2" w:rsidRPr="003B2356">
        <w:rPr>
          <w:rFonts w:ascii="Times New Roman" w:hAnsi="Times New Roman" w:cs="Times New Roman"/>
        </w:rPr>
        <w:t>here’s never going to be ZERO partitioning of the trace element into the mineral, but we don’t want to make</w:t>
      </w:r>
      <w:r w:rsidR="003B2356" w:rsidRPr="003B2356">
        <w:rPr>
          <w:rFonts w:ascii="Times New Roman" w:hAnsi="Times New Roman" w:cs="Times New Roman"/>
        </w:rPr>
        <w:t xml:space="preserve"> too many</w:t>
      </w:r>
      <w:r w:rsidR="00165AB2" w:rsidRPr="003B2356">
        <w:rPr>
          <w:rFonts w:ascii="Times New Roman" w:hAnsi="Times New Roman" w:cs="Times New Roman"/>
        </w:rPr>
        <w:t xml:space="preserve"> assumptions so let’s set it very, very</w:t>
      </w:r>
      <w:r w:rsidR="00794735" w:rsidRPr="003B2356">
        <w:rPr>
          <w:rFonts w:ascii="Times New Roman" w:hAnsi="Times New Roman" w:cs="Times New Roman"/>
        </w:rPr>
        <w:t xml:space="preserve">, </w:t>
      </w:r>
      <w:r w:rsidR="003B2356" w:rsidRPr="003B2356">
        <w:rPr>
          <w:rFonts w:ascii="Times New Roman" w:hAnsi="Times New Roman" w:cs="Times New Roman"/>
        </w:rPr>
        <w:t xml:space="preserve">very </w:t>
      </w:r>
      <w:r w:rsidR="00794735" w:rsidRPr="003B2356">
        <w:rPr>
          <w:rFonts w:ascii="Times New Roman" w:hAnsi="Times New Roman" w:cs="Times New Roman"/>
        </w:rPr>
        <w:t>small – at 1x10</w:t>
      </w:r>
      <w:r w:rsidR="00794735" w:rsidRPr="003B2356">
        <w:rPr>
          <w:rFonts w:ascii="Times New Roman" w:hAnsi="Times New Roman" w:cs="Times New Roman"/>
          <w:vertAlign w:val="superscript"/>
        </w:rPr>
        <w:t>-</w:t>
      </w:r>
      <w:r w:rsidR="00794735" w:rsidRPr="003B2356">
        <w:rPr>
          <w:rFonts w:ascii="Times New Roman" w:hAnsi="Times New Roman" w:cs="Times New Roman"/>
          <w:vertAlign w:val="superscript"/>
        </w:rPr>
        <w:lastRenderedPageBreak/>
        <w:t>6</w:t>
      </w:r>
      <w:r w:rsidR="00165AB2" w:rsidRPr="003B2356">
        <w:rPr>
          <w:rFonts w:ascii="Times New Roman" w:hAnsi="Times New Roman" w:cs="Times New Roman"/>
        </w:rPr>
        <w:t>.</w:t>
      </w:r>
      <w:r w:rsidR="00794735" w:rsidRPr="003B2356">
        <w:rPr>
          <w:rFonts w:ascii="Times New Roman" w:hAnsi="Times New Roman" w:cs="Times New Roman"/>
        </w:rPr>
        <w:t xml:space="preserve"> Now that we’ve checked our numbers, i</w:t>
      </w:r>
      <w:r w:rsidR="001655B3" w:rsidRPr="003B2356">
        <w:rPr>
          <w:rFonts w:ascii="Times New Roman" w:hAnsi="Times New Roman" w:cs="Times New Roman"/>
        </w:rPr>
        <w:t xml:space="preserve">t looks like our Magma composition and </w:t>
      </w:r>
      <w:r w:rsidR="003B2356" w:rsidRPr="003B2356">
        <w:rPr>
          <w:rFonts w:ascii="Times New Roman" w:hAnsi="Times New Roman" w:cs="Times New Roman"/>
        </w:rPr>
        <w:t xml:space="preserve">our </w:t>
      </w:r>
      <w:r w:rsidR="001655B3" w:rsidRPr="003B2356">
        <w:rPr>
          <w:rFonts w:ascii="Times New Roman" w:hAnsi="Times New Roman" w:cs="Times New Roman"/>
        </w:rPr>
        <w:t>solid-melt partition coefficients are accurate, but remember to click through and double-check the solid-fluid</w:t>
      </w:r>
      <w:r w:rsidR="003B2356" w:rsidRPr="003B2356">
        <w:rPr>
          <w:rFonts w:ascii="Times New Roman" w:hAnsi="Times New Roman" w:cs="Times New Roman"/>
        </w:rPr>
        <w:t xml:space="preserve"> partition coefficients as well.</w:t>
      </w:r>
      <w:r w:rsidR="001655B3" w:rsidRPr="003B2356">
        <w:rPr>
          <w:rFonts w:ascii="Times New Roman" w:hAnsi="Times New Roman" w:cs="Times New Roman"/>
        </w:rPr>
        <w:t xml:space="preserve"> Let’s click on “Go to Next” to navigate to our</w:t>
      </w:r>
      <w:r w:rsidR="004252DA" w:rsidRPr="003B2356">
        <w:rPr>
          <w:rFonts w:ascii="Times New Roman" w:hAnsi="Times New Roman" w:cs="Times New Roman"/>
        </w:rPr>
        <w:t xml:space="preserve"> </w:t>
      </w:r>
      <w:bookmarkStart w:id="0" w:name="OLE_LINK4"/>
      <w:bookmarkStart w:id="1" w:name="OLE_LINK5"/>
      <w:bookmarkStart w:id="2" w:name="OLE_LINK6"/>
      <w:proofErr w:type="gramStart"/>
      <w:r w:rsidR="001655B3" w:rsidRPr="003B2356">
        <w:rPr>
          <w:rFonts w:ascii="Times New Roman" w:hAnsi="Times New Roman" w:cs="Times New Roman"/>
        </w:rPr>
        <w:t>solid</w:t>
      </w:r>
      <w:proofErr w:type="gramEnd"/>
      <w:r w:rsidR="001655B3" w:rsidRPr="003B2356">
        <w:rPr>
          <w:rFonts w:ascii="Times New Roman" w:hAnsi="Times New Roman" w:cs="Times New Roman"/>
        </w:rPr>
        <w:t>-</w:t>
      </w:r>
      <w:r w:rsidR="004252DA" w:rsidRPr="003B2356">
        <w:rPr>
          <w:rFonts w:ascii="Times New Roman" w:hAnsi="Times New Roman" w:cs="Times New Roman"/>
        </w:rPr>
        <w:t>H</w:t>
      </w:r>
      <w:r w:rsidR="004252DA" w:rsidRPr="003B2356">
        <w:rPr>
          <w:rFonts w:ascii="Times New Roman" w:hAnsi="Times New Roman" w:cs="Times New Roman"/>
          <w:vertAlign w:val="subscript"/>
        </w:rPr>
        <w:t>2</w:t>
      </w:r>
      <w:r w:rsidR="004252DA" w:rsidRPr="003B2356">
        <w:rPr>
          <w:rFonts w:ascii="Times New Roman" w:hAnsi="Times New Roman" w:cs="Times New Roman"/>
        </w:rPr>
        <w:t>O</w:t>
      </w:r>
      <w:r w:rsidR="001655B3" w:rsidRPr="003B2356">
        <w:rPr>
          <w:rFonts w:ascii="Times New Roman" w:hAnsi="Times New Roman" w:cs="Times New Roman"/>
        </w:rPr>
        <w:t xml:space="preserve"> partition coefficients and make sure that they’re all set to 10,000.</w:t>
      </w:r>
      <w:bookmarkEnd w:id="0"/>
      <w:bookmarkEnd w:id="1"/>
      <w:bookmarkEnd w:id="2"/>
      <w:r w:rsidR="001655B3" w:rsidRPr="003B2356">
        <w:rPr>
          <w:rFonts w:ascii="Times New Roman" w:hAnsi="Times New Roman" w:cs="Times New Roman"/>
        </w:rPr>
        <w:t xml:space="preserve"> </w:t>
      </w:r>
      <w:r w:rsidR="007A53DF" w:rsidRPr="003B2356">
        <w:rPr>
          <w:rFonts w:ascii="Times New Roman" w:hAnsi="Times New Roman" w:cs="Times New Roman"/>
        </w:rPr>
        <w:t xml:space="preserve">After you have done this, click the “Go to Next” button again – we </w:t>
      </w:r>
      <w:r w:rsidR="001655B3" w:rsidRPr="003B2356">
        <w:rPr>
          <w:rFonts w:ascii="Times New Roman" w:hAnsi="Times New Roman" w:cs="Times New Roman"/>
        </w:rPr>
        <w:t>need to set these to 10,000 as well</w:t>
      </w:r>
      <w:r w:rsidR="007A53DF" w:rsidRPr="003B2356">
        <w:rPr>
          <w:rFonts w:ascii="Times New Roman" w:hAnsi="Times New Roman" w:cs="Times New Roman"/>
        </w:rPr>
        <w:t>, but this time</w:t>
      </w:r>
      <w:r w:rsidR="003B2356" w:rsidRPr="003B2356">
        <w:rPr>
          <w:rFonts w:ascii="Times New Roman" w:hAnsi="Times New Roman" w:cs="Times New Roman"/>
        </w:rPr>
        <w:t>, remember,</w:t>
      </w:r>
      <w:r w:rsidR="007A53DF" w:rsidRPr="003B2356">
        <w:rPr>
          <w:rFonts w:ascii="Times New Roman" w:hAnsi="Times New Roman" w:cs="Times New Roman"/>
        </w:rPr>
        <w:t xml:space="preserve"> we have CO</w:t>
      </w:r>
      <w:r w:rsidR="007A53DF" w:rsidRPr="003B2356">
        <w:rPr>
          <w:rFonts w:ascii="Times New Roman" w:hAnsi="Times New Roman" w:cs="Times New Roman"/>
          <w:vertAlign w:val="subscript"/>
        </w:rPr>
        <w:t>2</w:t>
      </w:r>
      <w:r w:rsidR="007A53DF" w:rsidRPr="003B2356">
        <w:rPr>
          <w:rFonts w:ascii="Times New Roman" w:hAnsi="Times New Roman" w:cs="Times New Roman"/>
        </w:rPr>
        <w:t xml:space="preserve"> as the exsolved fluid phase instead of H</w:t>
      </w:r>
      <w:r w:rsidR="007A53DF" w:rsidRPr="003B2356">
        <w:rPr>
          <w:rFonts w:ascii="Times New Roman" w:hAnsi="Times New Roman" w:cs="Times New Roman"/>
          <w:vertAlign w:val="subscript"/>
        </w:rPr>
        <w:t>2</w:t>
      </w:r>
      <w:r w:rsidR="001655B3" w:rsidRPr="003B2356">
        <w:rPr>
          <w:rFonts w:ascii="Times New Roman" w:hAnsi="Times New Roman" w:cs="Times New Roman"/>
        </w:rPr>
        <w:t>O</w:t>
      </w:r>
      <w:r w:rsidR="007A53DF" w:rsidRPr="003B2356">
        <w:rPr>
          <w:rFonts w:ascii="Times New Roman" w:hAnsi="Times New Roman" w:cs="Times New Roman"/>
        </w:rPr>
        <w:t>. Once we</w:t>
      </w:r>
      <w:r w:rsidR="001655B3" w:rsidRPr="003B2356">
        <w:rPr>
          <w:rFonts w:ascii="Times New Roman" w:hAnsi="Times New Roman" w:cs="Times New Roman"/>
        </w:rPr>
        <w:t>’ve double-checked that</w:t>
      </w:r>
      <w:r w:rsidR="007A53DF" w:rsidRPr="003B2356">
        <w:rPr>
          <w:rFonts w:ascii="Times New Roman" w:hAnsi="Times New Roman" w:cs="Times New Roman"/>
        </w:rPr>
        <w:t xml:space="preserve"> our </w:t>
      </w:r>
      <w:r w:rsidR="001655B3" w:rsidRPr="003B2356">
        <w:rPr>
          <w:rFonts w:ascii="Times New Roman" w:hAnsi="Times New Roman" w:cs="Times New Roman"/>
        </w:rPr>
        <w:t>compositions and</w:t>
      </w:r>
      <w:r w:rsidR="007A53DF" w:rsidRPr="003B2356">
        <w:rPr>
          <w:rFonts w:ascii="Times New Roman" w:hAnsi="Times New Roman" w:cs="Times New Roman"/>
        </w:rPr>
        <w:t xml:space="preserve"> par</w:t>
      </w:r>
      <w:r w:rsidR="00E60704" w:rsidRPr="003B2356">
        <w:rPr>
          <w:rFonts w:ascii="Times New Roman" w:hAnsi="Times New Roman" w:cs="Times New Roman"/>
        </w:rPr>
        <w:t xml:space="preserve">tition coefficients set for the </w:t>
      </w:r>
      <w:r w:rsidR="007A53DF" w:rsidRPr="003B2356">
        <w:rPr>
          <w:rFonts w:ascii="Times New Roman" w:hAnsi="Times New Roman" w:cs="Times New Roman"/>
        </w:rPr>
        <w:t>Magma Subsystem</w:t>
      </w:r>
      <w:r w:rsidR="001655B3" w:rsidRPr="003B2356">
        <w:rPr>
          <w:rFonts w:ascii="Times New Roman" w:hAnsi="Times New Roman" w:cs="Times New Roman"/>
        </w:rPr>
        <w:t xml:space="preserve"> have been loaded correctly</w:t>
      </w:r>
      <w:r w:rsidR="007A53DF" w:rsidRPr="003B2356">
        <w:rPr>
          <w:rFonts w:ascii="Times New Roman" w:hAnsi="Times New Roman" w:cs="Times New Roman"/>
        </w:rPr>
        <w:t xml:space="preserve">, we want </w:t>
      </w:r>
      <w:r w:rsidR="001655B3" w:rsidRPr="003B2356">
        <w:rPr>
          <w:rFonts w:ascii="Times New Roman" w:hAnsi="Times New Roman" w:cs="Times New Roman"/>
        </w:rPr>
        <w:t>to click on “Back to Main Menu” to return to the main interface.</w:t>
      </w:r>
    </w:p>
    <w:p w:rsidR="00E60704" w:rsidRPr="003B2356" w:rsidRDefault="003B2356" w:rsidP="0037257A">
      <w:pPr>
        <w:spacing w:after="0" w:line="480" w:lineRule="auto"/>
        <w:jc w:val="both"/>
        <w:rPr>
          <w:rFonts w:ascii="Times New Roman" w:hAnsi="Times New Roman" w:cs="Times New Roman"/>
          <w:b/>
        </w:rPr>
      </w:pPr>
      <w:r w:rsidRPr="003B2356">
        <w:rPr>
          <w:rFonts w:ascii="Times New Roman" w:hAnsi="Times New Roman" w:cs="Times New Roman"/>
          <w:b/>
        </w:rPr>
        <w:t>6:43</w:t>
      </w:r>
    </w:p>
    <w:p w:rsidR="0007018B" w:rsidRDefault="00165AB2" w:rsidP="00794735">
      <w:pPr>
        <w:spacing w:after="0" w:line="480" w:lineRule="auto"/>
        <w:jc w:val="both"/>
        <w:rPr>
          <w:rFonts w:ascii="Times New Roman" w:hAnsi="Times New Roman" w:cs="Times New Roman"/>
        </w:rPr>
      </w:pPr>
      <w:r w:rsidRPr="003B2356">
        <w:rPr>
          <w:rFonts w:ascii="Times New Roman" w:hAnsi="Times New Roman" w:cs="Times New Roman"/>
        </w:rPr>
        <w:t>In the last tutorial, we had two recharge events triggered, but no assimila</w:t>
      </w:r>
      <w:r w:rsidR="0098275D">
        <w:rPr>
          <w:rFonts w:ascii="Times New Roman" w:hAnsi="Times New Roman" w:cs="Times New Roman"/>
        </w:rPr>
        <w:t>tion occurred. In this run, we’</w:t>
      </w:r>
      <w:r w:rsidRPr="003B2356">
        <w:rPr>
          <w:rFonts w:ascii="Times New Roman" w:hAnsi="Times New Roman" w:cs="Times New Roman"/>
        </w:rPr>
        <w:t xml:space="preserve">re considering the effects of assimilation, but no recharge events are set. During AFC, the Magma Chamber Simulator allows the wallrock to partially melt, changing its residual composition, as well as the composition of the partial melt. So, in addition to the initial concentrations of trace elements and isotopes in the Wallrock subsystem, we will </w:t>
      </w:r>
      <w:r w:rsidR="00916209">
        <w:rPr>
          <w:rFonts w:ascii="Times New Roman" w:hAnsi="Times New Roman" w:cs="Times New Roman"/>
        </w:rPr>
        <w:t xml:space="preserve">also </w:t>
      </w:r>
      <w:r w:rsidRPr="003B2356">
        <w:rPr>
          <w:rFonts w:ascii="Times New Roman" w:hAnsi="Times New Roman" w:cs="Times New Roman"/>
        </w:rPr>
        <w:t xml:space="preserve">need to input partition </w:t>
      </w:r>
      <w:r w:rsidR="00916209">
        <w:rPr>
          <w:rFonts w:ascii="Times New Roman" w:hAnsi="Times New Roman" w:cs="Times New Roman"/>
        </w:rPr>
        <w:t>coefficients appropriate for that</w:t>
      </w:r>
      <w:r w:rsidRPr="003B2356">
        <w:rPr>
          <w:rFonts w:ascii="Times New Roman" w:hAnsi="Times New Roman" w:cs="Times New Roman"/>
        </w:rPr>
        <w:t xml:space="preserve"> Wallrock composition. We’re going to do this the exact same way we did for the Magma Subsystem, by clicking on the</w:t>
      </w:r>
      <w:r w:rsidR="00916209">
        <w:rPr>
          <w:rFonts w:ascii="Times New Roman" w:hAnsi="Times New Roman" w:cs="Times New Roman"/>
        </w:rPr>
        <w:t xml:space="preserve"> next</w:t>
      </w:r>
      <w:r w:rsidRPr="003B2356">
        <w:rPr>
          <w:rFonts w:ascii="Times New Roman" w:hAnsi="Times New Roman" w:cs="Times New Roman"/>
        </w:rPr>
        <w:t xml:space="preserve"> button</w:t>
      </w:r>
      <w:r w:rsidR="00916209">
        <w:rPr>
          <w:rFonts w:ascii="Times New Roman" w:hAnsi="Times New Roman" w:cs="Times New Roman"/>
        </w:rPr>
        <w:t>,</w:t>
      </w:r>
      <w:r w:rsidRPr="003B2356">
        <w:rPr>
          <w:rFonts w:ascii="Times New Roman" w:hAnsi="Times New Roman" w:cs="Times New Roman"/>
        </w:rPr>
        <w:t xml:space="preserve"> labeled “</w:t>
      </w:r>
      <w:r w:rsidR="00916209">
        <w:rPr>
          <w:rFonts w:ascii="Times New Roman" w:hAnsi="Times New Roman" w:cs="Times New Roman"/>
        </w:rPr>
        <w:t>Set Initial Wallrock Trace Elements</w:t>
      </w:r>
      <w:r w:rsidRPr="003B2356">
        <w:rPr>
          <w:rFonts w:ascii="Times New Roman" w:hAnsi="Times New Roman" w:cs="Times New Roman"/>
        </w:rPr>
        <w:t xml:space="preserve"> Concentrations, Initial Isotope Ratios and Solid</w:t>
      </w:r>
      <w:r w:rsidR="00916209">
        <w:rPr>
          <w:rFonts w:ascii="Times New Roman" w:hAnsi="Times New Roman" w:cs="Times New Roman"/>
        </w:rPr>
        <w:t>/Melt Partition Coefficients”. Again, o</w:t>
      </w:r>
      <w:r w:rsidRPr="003B2356">
        <w:rPr>
          <w:rFonts w:ascii="Times New Roman" w:hAnsi="Times New Roman" w:cs="Times New Roman"/>
        </w:rPr>
        <w:t xml:space="preserve">ur wallrock is a Sierra Nevada granitoid composition, so the initial composition I’ve input </w:t>
      </w:r>
      <w:r w:rsidR="00916209">
        <w:rPr>
          <w:rFonts w:ascii="Times New Roman" w:hAnsi="Times New Roman" w:cs="Times New Roman"/>
        </w:rPr>
        <w:t xml:space="preserve">here </w:t>
      </w:r>
      <w:r w:rsidRPr="003B2356">
        <w:rPr>
          <w:rFonts w:ascii="Times New Roman" w:hAnsi="Times New Roman" w:cs="Times New Roman"/>
        </w:rPr>
        <w:t xml:space="preserve">looks good. Now, I do want to </w:t>
      </w:r>
      <w:r w:rsidR="00794735" w:rsidRPr="003B2356">
        <w:rPr>
          <w:rFonts w:ascii="Times New Roman" w:hAnsi="Times New Roman" w:cs="Times New Roman"/>
        </w:rPr>
        <w:t xml:space="preserve">point out that because of the compositional differences between the Magma and Wallrock subsystems, the partition coefficients </w:t>
      </w:r>
      <w:r w:rsidR="00916209">
        <w:rPr>
          <w:rFonts w:ascii="Times New Roman" w:hAnsi="Times New Roman" w:cs="Times New Roman"/>
        </w:rPr>
        <w:t xml:space="preserve">that I’ve </w:t>
      </w:r>
      <w:r w:rsidR="00794735" w:rsidRPr="003B2356">
        <w:rPr>
          <w:rFonts w:ascii="Times New Roman" w:hAnsi="Times New Roman" w:cs="Times New Roman"/>
        </w:rPr>
        <w:t xml:space="preserve">assigned </w:t>
      </w:r>
      <w:r w:rsidR="00794735" w:rsidRPr="00916209">
        <w:rPr>
          <w:rFonts w:ascii="Times New Roman" w:hAnsi="Times New Roman" w:cs="Times New Roman"/>
          <w:i/>
        </w:rPr>
        <w:t>here</w:t>
      </w:r>
      <w:r w:rsidR="00794735" w:rsidRPr="003B2356">
        <w:rPr>
          <w:rFonts w:ascii="Times New Roman" w:hAnsi="Times New Roman" w:cs="Times New Roman"/>
        </w:rPr>
        <w:t xml:space="preserve"> are different than the ones assigned to the Magma Subsystem (just something to keep in mind when you’re setting your partition coefficients for your own runs). We also need to double-check that our</w:t>
      </w:r>
      <w:r w:rsidRPr="003B2356">
        <w:rPr>
          <w:rFonts w:ascii="Times New Roman" w:hAnsi="Times New Roman" w:cs="Times New Roman"/>
        </w:rPr>
        <w:t xml:space="preserve"> </w:t>
      </w:r>
      <w:proofErr w:type="gramStart"/>
      <w:r w:rsidRPr="003B2356">
        <w:rPr>
          <w:rFonts w:ascii="Times New Roman" w:hAnsi="Times New Roman" w:cs="Times New Roman"/>
        </w:rPr>
        <w:t>solid</w:t>
      </w:r>
      <w:proofErr w:type="gramEnd"/>
      <w:r w:rsidRPr="003B2356">
        <w:rPr>
          <w:rFonts w:ascii="Times New Roman" w:hAnsi="Times New Roman" w:cs="Times New Roman"/>
        </w:rPr>
        <w:t>-H</w:t>
      </w:r>
      <w:r w:rsidRPr="003B2356">
        <w:rPr>
          <w:rFonts w:ascii="Times New Roman" w:hAnsi="Times New Roman" w:cs="Times New Roman"/>
          <w:vertAlign w:val="subscript"/>
        </w:rPr>
        <w:t>2</w:t>
      </w:r>
      <w:r w:rsidRPr="003B2356">
        <w:rPr>
          <w:rFonts w:ascii="Times New Roman" w:hAnsi="Times New Roman" w:cs="Times New Roman"/>
        </w:rPr>
        <w:t>O</w:t>
      </w:r>
      <w:r w:rsidR="00794735" w:rsidRPr="003B2356">
        <w:rPr>
          <w:rFonts w:ascii="Times New Roman" w:hAnsi="Times New Roman" w:cs="Times New Roman"/>
        </w:rPr>
        <w:t xml:space="preserve"> and solid-CO</w:t>
      </w:r>
      <w:r w:rsidR="00794735" w:rsidRPr="003B2356">
        <w:rPr>
          <w:rFonts w:ascii="Times New Roman" w:hAnsi="Times New Roman" w:cs="Times New Roman"/>
          <w:vertAlign w:val="subscript"/>
        </w:rPr>
        <w:t>2</w:t>
      </w:r>
      <w:r w:rsidRPr="003B2356">
        <w:rPr>
          <w:rFonts w:ascii="Times New Roman" w:hAnsi="Times New Roman" w:cs="Times New Roman"/>
        </w:rPr>
        <w:t xml:space="preserve"> partition coefficients </w:t>
      </w:r>
      <w:r w:rsidR="00794735" w:rsidRPr="003B2356">
        <w:rPr>
          <w:rFonts w:ascii="Times New Roman" w:hAnsi="Times New Roman" w:cs="Times New Roman"/>
        </w:rPr>
        <w:t xml:space="preserve">are </w:t>
      </w:r>
      <w:r w:rsidRPr="003B2356">
        <w:rPr>
          <w:rFonts w:ascii="Times New Roman" w:hAnsi="Times New Roman" w:cs="Times New Roman"/>
        </w:rPr>
        <w:t>set to 10,000</w:t>
      </w:r>
      <w:r w:rsidR="00794735" w:rsidRPr="003B2356">
        <w:rPr>
          <w:rFonts w:ascii="Times New Roman" w:hAnsi="Times New Roman" w:cs="Times New Roman"/>
        </w:rPr>
        <w:t>, because we’re not considering the effects of a volatile phase</w:t>
      </w:r>
      <w:r w:rsidRPr="003B2356">
        <w:rPr>
          <w:rFonts w:ascii="Times New Roman" w:hAnsi="Times New Roman" w:cs="Times New Roman"/>
        </w:rPr>
        <w:t xml:space="preserve">. </w:t>
      </w:r>
      <w:r w:rsidR="00794735" w:rsidRPr="003B2356">
        <w:rPr>
          <w:rFonts w:ascii="Times New Roman" w:hAnsi="Times New Roman" w:cs="Times New Roman"/>
        </w:rPr>
        <w:t>So c</w:t>
      </w:r>
      <w:r w:rsidRPr="003B2356">
        <w:rPr>
          <w:rFonts w:ascii="Times New Roman" w:hAnsi="Times New Roman" w:cs="Times New Roman"/>
        </w:rPr>
        <w:t xml:space="preserve">lick the “Go to Next” </w:t>
      </w:r>
      <w:r w:rsidR="00794735" w:rsidRPr="003B2356">
        <w:rPr>
          <w:rFonts w:ascii="Times New Roman" w:hAnsi="Times New Roman" w:cs="Times New Roman"/>
        </w:rPr>
        <w:t>button, make sure t</w:t>
      </w:r>
      <w:r w:rsidR="00096545">
        <w:rPr>
          <w:rFonts w:ascii="Times New Roman" w:hAnsi="Times New Roman" w:cs="Times New Roman"/>
        </w:rPr>
        <w:t>hese are all set to 10,000, and</w:t>
      </w:r>
      <w:r w:rsidR="00794735" w:rsidRPr="003B2356">
        <w:rPr>
          <w:rFonts w:ascii="Times New Roman" w:hAnsi="Times New Roman" w:cs="Times New Roman"/>
        </w:rPr>
        <w:t xml:space="preserve"> click it again to check for CO</w:t>
      </w:r>
      <w:r w:rsidR="00794735" w:rsidRPr="003B2356">
        <w:rPr>
          <w:rFonts w:ascii="Times New Roman" w:hAnsi="Times New Roman" w:cs="Times New Roman"/>
          <w:vertAlign w:val="subscript"/>
        </w:rPr>
        <w:t>2</w:t>
      </w:r>
      <w:r w:rsidRPr="003B2356">
        <w:rPr>
          <w:rFonts w:ascii="Times New Roman" w:hAnsi="Times New Roman" w:cs="Times New Roman"/>
        </w:rPr>
        <w:t xml:space="preserve">. Once we’ve double-checked that our compositions and partition coefficients set for the </w:t>
      </w:r>
      <w:r w:rsidR="00794735" w:rsidRPr="003B2356">
        <w:rPr>
          <w:rFonts w:ascii="Times New Roman" w:hAnsi="Times New Roman" w:cs="Times New Roman"/>
        </w:rPr>
        <w:t xml:space="preserve">Wallrock </w:t>
      </w:r>
      <w:r w:rsidRPr="003B2356">
        <w:rPr>
          <w:rFonts w:ascii="Times New Roman" w:hAnsi="Times New Roman" w:cs="Times New Roman"/>
        </w:rPr>
        <w:t>Subsystem have been loaded correctly, we want to click on “Back to Main Menu” to return to the main interface.</w:t>
      </w:r>
    </w:p>
    <w:p w:rsidR="00032B6B" w:rsidRPr="00032B6B" w:rsidRDefault="00032B6B" w:rsidP="00794735">
      <w:pPr>
        <w:spacing w:after="0" w:line="480" w:lineRule="auto"/>
        <w:jc w:val="both"/>
        <w:rPr>
          <w:rFonts w:ascii="Times New Roman" w:hAnsi="Times New Roman" w:cs="Times New Roman"/>
        </w:rPr>
      </w:pPr>
      <w:r>
        <w:rPr>
          <w:rFonts w:ascii="Times New Roman" w:hAnsi="Times New Roman" w:cs="Times New Roman"/>
          <w:b/>
        </w:rPr>
        <w:lastRenderedPageBreak/>
        <w:t>8:29</w:t>
      </w:r>
    </w:p>
    <w:p w:rsidR="00C672AC" w:rsidRPr="00C672AC" w:rsidRDefault="00794735" w:rsidP="00794735">
      <w:pPr>
        <w:spacing w:after="0" w:line="480" w:lineRule="auto"/>
        <w:jc w:val="both"/>
        <w:rPr>
          <w:rFonts w:ascii="Times New Roman" w:hAnsi="Times New Roman" w:cs="Times New Roman"/>
        </w:rPr>
      </w:pPr>
      <w:r w:rsidRPr="003B2356">
        <w:rPr>
          <w:rFonts w:ascii="Times New Roman" w:hAnsi="Times New Roman" w:cs="Times New Roman"/>
        </w:rPr>
        <w:t>From here, we can go ahead and run MCS Trace Elements as normal. Click on the final button, “Perform MCS Trace Element &amp; Isotopes Computation”, and come back in a few minutes.</w:t>
      </w:r>
      <w:r w:rsidR="001A4015" w:rsidRPr="003B2356">
        <w:rPr>
          <w:rFonts w:ascii="Times New Roman" w:hAnsi="Times New Roman" w:cs="Times New Roman"/>
        </w:rPr>
        <w:t xml:space="preserve"> </w:t>
      </w:r>
      <w:r w:rsidR="00C672AC">
        <w:rPr>
          <w:rFonts w:ascii="Times New Roman" w:hAnsi="Times New Roman" w:cs="Times New Roman"/>
        </w:rPr>
        <w:t>(</w:t>
      </w:r>
      <w:r w:rsidR="00C672AC">
        <w:rPr>
          <w:rFonts w:ascii="Times New Roman" w:hAnsi="Times New Roman" w:cs="Times New Roman"/>
          <w:i/>
        </w:rPr>
        <w:t>Sweet instrumental elevator music interlude accompanies the MCS Trace Element calculations.</w:t>
      </w:r>
      <w:r w:rsidR="00C672AC">
        <w:rPr>
          <w:rFonts w:ascii="Times New Roman" w:hAnsi="Times New Roman" w:cs="Times New Roman"/>
        </w:rPr>
        <w:t>)</w:t>
      </w:r>
    </w:p>
    <w:p w:rsidR="00C672AC" w:rsidRPr="005B26A8" w:rsidRDefault="005B26A8" w:rsidP="00794735">
      <w:pPr>
        <w:spacing w:after="0" w:line="480" w:lineRule="auto"/>
        <w:jc w:val="both"/>
        <w:rPr>
          <w:rFonts w:ascii="Times New Roman" w:hAnsi="Times New Roman" w:cs="Times New Roman"/>
          <w:b/>
        </w:rPr>
      </w:pPr>
      <w:r>
        <w:rPr>
          <w:rFonts w:ascii="Times New Roman" w:hAnsi="Times New Roman" w:cs="Times New Roman"/>
          <w:b/>
        </w:rPr>
        <w:t>12:41</w:t>
      </w:r>
    </w:p>
    <w:p w:rsidR="001A4015" w:rsidRDefault="001A4015" w:rsidP="00794735">
      <w:pPr>
        <w:spacing w:after="0" w:line="480" w:lineRule="auto"/>
        <w:jc w:val="both"/>
        <w:rPr>
          <w:rFonts w:ascii="Times New Roman" w:hAnsi="Times New Roman" w:cs="Times New Roman"/>
        </w:rPr>
      </w:pPr>
      <w:r w:rsidRPr="003B2356">
        <w:rPr>
          <w:rFonts w:ascii="Times New Roman" w:hAnsi="Times New Roman" w:cs="Times New Roman"/>
        </w:rPr>
        <w:t>Once the calculation has finished</w:t>
      </w:r>
      <w:r w:rsidR="005B26A8">
        <w:rPr>
          <w:rFonts w:ascii="Times New Roman" w:hAnsi="Times New Roman" w:cs="Times New Roman"/>
        </w:rPr>
        <w:t xml:space="preserve"> (an excruciatingly long three-quarters of </w:t>
      </w:r>
      <w:r w:rsidR="005B26A8" w:rsidRPr="005B26A8">
        <w:rPr>
          <w:rFonts w:ascii="Times New Roman" w:hAnsi="Times New Roman" w:cs="Times New Roman"/>
          <w:i/>
        </w:rPr>
        <w:t xml:space="preserve">The Girl from </w:t>
      </w:r>
      <w:proofErr w:type="spellStart"/>
      <w:r w:rsidR="005B26A8" w:rsidRPr="005B26A8">
        <w:rPr>
          <w:rFonts w:ascii="Times New Roman" w:hAnsi="Times New Roman" w:cs="Times New Roman"/>
          <w:i/>
        </w:rPr>
        <w:t>Ipanima</w:t>
      </w:r>
      <w:proofErr w:type="spellEnd"/>
      <w:r w:rsidR="005B26A8" w:rsidRPr="005B26A8">
        <w:rPr>
          <w:rFonts w:ascii="Times New Roman" w:hAnsi="Times New Roman" w:cs="Times New Roman"/>
          <w:i/>
        </w:rPr>
        <w:t xml:space="preserve"> later</w:t>
      </w:r>
      <w:r w:rsidR="005B26A8">
        <w:rPr>
          <w:rFonts w:ascii="Times New Roman" w:hAnsi="Times New Roman" w:cs="Times New Roman"/>
        </w:rPr>
        <w:t>…)</w:t>
      </w:r>
      <w:r w:rsidRPr="003B2356">
        <w:rPr>
          <w:rFonts w:ascii="Times New Roman" w:hAnsi="Times New Roman" w:cs="Times New Roman"/>
        </w:rPr>
        <w:t xml:space="preserve">, the results are automatically saved as new sheets in your MCS Output File, and MCS tells us so by way of this pop-up window. We can click on “OK”, and now we’re back to the main MCS Traces interface again. If you don’t have any other Trace Element models to run, you can close out MCS Traces – and remember, </w:t>
      </w:r>
      <w:r w:rsidRPr="00C672AC">
        <w:rPr>
          <w:rFonts w:ascii="Times New Roman" w:hAnsi="Times New Roman" w:cs="Times New Roman"/>
          <w:i/>
        </w:rPr>
        <w:t>do not save the file</w:t>
      </w:r>
      <w:r w:rsidRPr="003B2356">
        <w:rPr>
          <w:rFonts w:ascii="Times New Roman" w:hAnsi="Times New Roman" w:cs="Times New Roman"/>
        </w:rPr>
        <w:t>.</w:t>
      </w:r>
      <w:r w:rsidR="005B26A8">
        <w:rPr>
          <w:rFonts w:ascii="Times New Roman" w:hAnsi="Times New Roman" w:cs="Times New Roman"/>
        </w:rPr>
        <w:t xml:space="preserve"> This</w:t>
      </w:r>
      <w:r w:rsidRPr="003B2356">
        <w:rPr>
          <w:rFonts w:ascii="Times New Roman" w:hAnsi="Times New Roman" w:cs="Times New Roman"/>
        </w:rPr>
        <w:t xml:space="preserve"> concludes this tutorial on how to run a MCS Trace Elements model using a previously-created PAR file. In our final tutorial, I’ll walk you through how to read the MCS Trace Elements Outp</w:t>
      </w:r>
      <w:r w:rsidR="005B26A8">
        <w:rPr>
          <w:rFonts w:ascii="Times New Roman" w:hAnsi="Times New Roman" w:cs="Times New Roman"/>
        </w:rPr>
        <w:t>ut sheet that gets appended to the phase equilibria Output File.</w:t>
      </w:r>
    </w:p>
    <w:p w:rsidR="005B26A8" w:rsidRPr="005B26A8" w:rsidRDefault="005B26A8" w:rsidP="00794735">
      <w:pPr>
        <w:spacing w:after="0" w:line="480" w:lineRule="auto"/>
        <w:jc w:val="both"/>
        <w:rPr>
          <w:rFonts w:ascii="Times New Roman" w:hAnsi="Times New Roman" w:cs="Times New Roman"/>
        </w:rPr>
      </w:pPr>
      <w:r>
        <w:rPr>
          <w:rFonts w:ascii="Times New Roman" w:hAnsi="Times New Roman" w:cs="Times New Roman"/>
          <w:b/>
        </w:rPr>
        <w:t>13:42</w:t>
      </w:r>
      <w:bookmarkStart w:id="3" w:name="_GoBack"/>
      <w:bookmarkEnd w:id="3"/>
    </w:p>
    <w:sectPr w:rsidR="005B26A8" w:rsidRPr="005B26A8" w:rsidSect="00F75D3F">
      <w:footerReference w:type="default" r:id="rId6"/>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0DD4" w:rsidRDefault="00860DD4" w:rsidP="00C25F61">
      <w:pPr>
        <w:spacing w:after="0" w:line="240" w:lineRule="auto"/>
      </w:pPr>
      <w:r>
        <w:separator/>
      </w:r>
    </w:p>
  </w:endnote>
  <w:endnote w:type="continuationSeparator" w:id="0">
    <w:p w:rsidR="00860DD4" w:rsidRDefault="00860DD4" w:rsidP="00C25F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3716718"/>
      <w:docPartObj>
        <w:docPartGallery w:val="Page Numbers (Bottom of Page)"/>
        <w:docPartUnique/>
      </w:docPartObj>
    </w:sdtPr>
    <w:sdtEndPr>
      <w:rPr>
        <w:noProof/>
      </w:rPr>
    </w:sdtEndPr>
    <w:sdtContent>
      <w:p w:rsidR="002B6F25" w:rsidRDefault="002B6F25">
        <w:pPr>
          <w:pStyle w:val="Footer"/>
          <w:jc w:val="center"/>
        </w:pPr>
        <w:r>
          <w:fldChar w:fldCharType="begin"/>
        </w:r>
        <w:r>
          <w:instrText xml:space="preserve"> PAGE   \* MERGEFORMAT </w:instrText>
        </w:r>
        <w:r>
          <w:fldChar w:fldCharType="separate"/>
        </w:r>
        <w:r w:rsidR="005B26A8">
          <w:rPr>
            <w:noProof/>
          </w:rPr>
          <w:t>3</w:t>
        </w:r>
        <w:r>
          <w:rPr>
            <w:noProof/>
          </w:rPr>
          <w:fldChar w:fldCharType="end"/>
        </w:r>
      </w:p>
    </w:sdtContent>
  </w:sdt>
  <w:p w:rsidR="002B6F25" w:rsidRDefault="002B6F2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0DD4" w:rsidRDefault="00860DD4" w:rsidP="00C25F61">
      <w:pPr>
        <w:spacing w:after="0" w:line="240" w:lineRule="auto"/>
      </w:pPr>
      <w:r>
        <w:separator/>
      </w:r>
    </w:p>
  </w:footnote>
  <w:footnote w:type="continuationSeparator" w:id="0">
    <w:p w:rsidR="00860DD4" w:rsidRDefault="00860DD4" w:rsidP="00C25F6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78E41720-B24C-4969-BF4A-FCEEA521313B}"/>
    <w:docVar w:name="dgnword-eventsink" w:val="2117877255616"/>
  </w:docVars>
  <w:rsids>
    <w:rsidRoot w:val="00F75D3F"/>
    <w:rsid w:val="00001191"/>
    <w:rsid w:val="0000483F"/>
    <w:rsid w:val="0001355B"/>
    <w:rsid w:val="000233AC"/>
    <w:rsid w:val="00026CD4"/>
    <w:rsid w:val="00032B6B"/>
    <w:rsid w:val="000475CE"/>
    <w:rsid w:val="00050167"/>
    <w:rsid w:val="0005764A"/>
    <w:rsid w:val="00060846"/>
    <w:rsid w:val="00064FB9"/>
    <w:rsid w:val="0007018B"/>
    <w:rsid w:val="00071238"/>
    <w:rsid w:val="00073E37"/>
    <w:rsid w:val="00087F3D"/>
    <w:rsid w:val="00094DF3"/>
    <w:rsid w:val="00096545"/>
    <w:rsid w:val="000B443C"/>
    <w:rsid w:val="000B535A"/>
    <w:rsid w:val="000C0BB9"/>
    <w:rsid w:val="000D00E2"/>
    <w:rsid w:val="000E0C21"/>
    <w:rsid w:val="000E295A"/>
    <w:rsid w:val="000E2BE4"/>
    <w:rsid w:val="000E3D8F"/>
    <w:rsid w:val="000E64C8"/>
    <w:rsid w:val="00104B45"/>
    <w:rsid w:val="00106E9D"/>
    <w:rsid w:val="001116AE"/>
    <w:rsid w:val="00131EAE"/>
    <w:rsid w:val="00132D92"/>
    <w:rsid w:val="001627B9"/>
    <w:rsid w:val="00163461"/>
    <w:rsid w:val="001655B3"/>
    <w:rsid w:val="00165AB2"/>
    <w:rsid w:val="001748E0"/>
    <w:rsid w:val="00181CF3"/>
    <w:rsid w:val="00182785"/>
    <w:rsid w:val="0019294C"/>
    <w:rsid w:val="00197C77"/>
    <w:rsid w:val="001A4015"/>
    <w:rsid w:val="001C184E"/>
    <w:rsid w:val="001C77B9"/>
    <w:rsid w:val="001D36DB"/>
    <w:rsid w:val="001D59F4"/>
    <w:rsid w:val="001F633F"/>
    <w:rsid w:val="001F7199"/>
    <w:rsid w:val="00203BB5"/>
    <w:rsid w:val="00240542"/>
    <w:rsid w:val="0024787D"/>
    <w:rsid w:val="002657B9"/>
    <w:rsid w:val="00284218"/>
    <w:rsid w:val="00286297"/>
    <w:rsid w:val="002A5CAA"/>
    <w:rsid w:val="002B6F25"/>
    <w:rsid w:val="002C57B8"/>
    <w:rsid w:val="002D5DFD"/>
    <w:rsid w:val="002F2032"/>
    <w:rsid w:val="00301B14"/>
    <w:rsid w:val="00304E85"/>
    <w:rsid w:val="00325367"/>
    <w:rsid w:val="00330A8D"/>
    <w:rsid w:val="00342769"/>
    <w:rsid w:val="0035654D"/>
    <w:rsid w:val="00356926"/>
    <w:rsid w:val="00364698"/>
    <w:rsid w:val="0037257A"/>
    <w:rsid w:val="00396958"/>
    <w:rsid w:val="003B2356"/>
    <w:rsid w:val="003B60FD"/>
    <w:rsid w:val="003B7066"/>
    <w:rsid w:val="003C35D9"/>
    <w:rsid w:val="003C612B"/>
    <w:rsid w:val="003D307C"/>
    <w:rsid w:val="003D6350"/>
    <w:rsid w:val="003E5553"/>
    <w:rsid w:val="004045C1"/>
    <w:rsid w:val="004111D5"/>
    <w:rsid w:val="004252DA"/>
    <w:rsid w:val="004636F8"/>
    <w:rsid w:val="004711DC"/>
    <w:rsid w:val="00472A44"/>
    <w:rsid w:val="00483808"/>
    <w:rsid w:val="004849C5"/>
    <w:rsid w:val="004A5F58"/>
    <w:rsid w:val="004A61AE"/>
    <w:rsid w:val="004B02EE"/>
    <w:rsid w:val="004B04F1"/>
    <w:rsid w:val="004D2963"/>
    <w:rsid w:val="004D4046"/>
    <w:rsid w:val="004D4A17"/>
    <w:rsid w:val="004E044D"/>
    <w:rsid w:val="004E5C52"/>
    <w:rsid w:val="004F0872"/>
    <w:rsid w:val="004F2FBF"/>
    <w:rsid w:val="005003CA"/>
    <w:rsid w:val="00511602"/>
    <w:rsid w:val="00513BE3"/>
    <w:rsid w:val="00515EF8"/>
    <w:rsid w:val="00523181"/>
    <w:rsid w:val="00535F32"/>
    <w:rsid w:val="005718F7"/>
    <w:rsid w:val="0058413E"/>
    <w:rsid w:val="005872F3"/>
    <w:rsid w:val="005A7042"/>
    <w:rsid w:val="005A7BB4"/>
    <w:rsid w:val="005B26A8"/>
    <w:rsid w:val="005C6A24"/>
    <w:rsid w:val="005D04C7"/>
    <w:rsid w:val="005E0DD3"/>
    <w:rsid w:val="005E4F0F"/>
    <w:rsid w:val="005F475B"/>
    <w:rsid w:val="00610A42"/>
    <w:rsid w:val="00622012"/>
    <w:rsid w:val="00650B74"/>
    <w:rsid w:val="006533BB"/>
    <w:rsid w:val="00656AA7"/>
    <w:rsid w:val="00663805"/>
    <w:rsid w:val="0067112E"/>
    <w:rsid w:val="00675A86"/>
    <w:rsid w:val="00677F59"/>
    <w:rsid w:val="00684381"/>
    <w:rsid w:val="00697A88"/>
    <w:rsid w:val="006B6DD6"/>
    <w:rsid w:val="006B738C"/>
    <w:rsid w:val="006C667B"/>
    <w:rsid w:val="006D6267"/>
    <w:rsid w:val="006F3359"/>
    <w:rsid w:val="00702678"/>
    <w:rsid w:val="0077535C"/>
    <w:rsid w:val="00775991"/>
    <w:rsid w:val="007824F5"/>
    <w:rsid w:val="00794493"/>
    <w:rsid w:val="00794735"/>
    <w:rsid w:val="007A53DF"/>
    <w:rsid w:val="007A7F76"/>
    <w:rsid w:val="007B1116"/>
    <w:rsid w:val="007B3385"/>
    <w:rsid w:val="007D7C31"/>
    <w:rsid w:val="007E1C6B"/>
    <w:rsid w:val="007E3E6A"/>
    <w:rsid w:val="007E64B6"/>
    <w:rsid w:val="007F132B"/>
    <w:rsid w:val="007F3DA1"/>
    <w:rsid w:val="008334AF"/>
    <w:rsid w:val="00842B62"/>
    <w:rsid w:val="00847A9E"/>
    <w:rsid w:val="00852753"/>
    <w:rsid w:val="008544D6"/>
    <w:rsid w:val="00856CA2"/>
    <w:rsid w:val="00860DD4"/>
    <w:rsid w:val="00865A52"/>
    <w:rsid w:val="008746C3"/>
    <w:rsid w:val="00880721"/>
    <w:rsid w:val="008816D8"/>
    <w:rsid w:val="008A3072"/>
    <w:rsid w:val="008A5BD8"/>
    <w:rsid w:val="008B023F"/>
    <w:rsid w:val="008B1A31"/>
    <w:rsid w:val="008B42F3"/>
    <w:rsid w:val="008C1F8A"/>
    <w:rsid w:val="008D69AA"/>
    <w:rsid w:val="008E12A0"/>
    <w:rsid w:val="00902FCC"/>
    <w:rsid w:val="0090553B"/>
    <w:rsid w:val="00916209"/>
    <w:rsid w:val="00921F88"/>
    <w:rsid w:val="009256A4"/>
    <w:rsid w:val="00930476"/>
    <w:rsid w:val="00940FAB"/>
    <w:rsid w:val="009423BE"/>
    <w:rsid w:val="009559F3"/>
    <w:rsid w:val="00961ABE"/>
    <w:rsid w:val="009674B8"/>
    <w:rsid w:val="0098275D"/>
    <w:rsid w:val="00983CD8"/>
    <w:rsid w:val="0099183A"/>
    <w:rsid w:val="00996E96"/>
    <w:rsid w:val="009A1C22"/>
    <w:rsid w:val="009A3151"/>
    <w:rsid w:val="009B5BAD"/>
    <w:rsid w:val="009B5FD5"/>
    <w:rsid w:val="009B792D"/>
    <w:rsid w:val="009C1239"/>
    <w:rsid w:val="009E38C5"/>
    <w:rsid w:val="009E49BB"/>
    <w:rsid w:val="00A0091B"/>
    <w:rsid w:val="00A0167C"/>
    <w:rsid w:val="00A06CC8"/>
    <w:rsid w:val="00A23EFD"/>
    <w:rsid w:val="00A30459"/>
    <w:rsid w:val="00A413A4"/>
    <w:rsid w:val="00A719E3"/>
    <w:rsid w:val="00A93ED4"/>
    <w:rsid w:val="00AA1B96"/>
    <w:rsid w:val="00AA4887"/>
    <w:rsid w:val="00AC1E62"/>
    <w:rsid w:val="00AE3EE3"/>
    <w:rsid w:val="00AF1259"/>
    <w:rsid w:val="00AF2D97"/>
    <w:rsid w:val="00AF4F05"/>
    <w:rsid w:val="00B00331"/>
    <w:rsid w:val="00B04002"/>
    <w:rsid w:val="00B21439"/>
    <w:rsid w:val="00B33C2C"/>
    <w:rsid w:val="00B37418"/>
    <w:rsid w:val="00B45C62"/>
    <w:rsid w:val="00B60031"/>
    <w:rsid w:val="00B60921"/>
    <w:rsid w:val="00B62F8B"/>
    <w:rsid w:val="00B671B3"/>
    <w:rsid w:val="00B92B0B"/>
    <w:rsid w:val="00B97293"/>
    <w:rsid w:val="00BC4091"/>
    <w:rsid w:val="00BE69C0"/>
    <w:rsid w:val="00BE6D4E"/>
    <w:rsid w:val="00C0071E"/>
    <w:rsid w:val="00C01B9E"/>
    <w:rsid w:val="00C25ABB"/>
    <w:rsid w:val="00C25F61"/>
    <w:rsid w:val="00C27E2B"/>
    <w:rsid w:val="00C27FCD"/>
    <w:rsid w:val="00C32728"/>
    <w:rsid w:val="00C42EAA"/>
    <w:rsid w:val="00C63E4B"/>
    <w:rsid w:val="00C672AC"/>
    <w:rsid w:val="00C94A35"/>
    <w:rsid w:val="00CA412B"/>
    <w:rsid w:val="00CB2062"/>
    <w:rsid w:val="00CB3E10"/>
    <w:rsid w:val="00CC2B93"/>
    <w:rsid w:val="00CC3074"/>
    <w:rsid w:val="00CE6609"/>
    <w:rsid w:val="00CF3CE7"/>
    <w:rsid w:val="00CF7AD9"/>
    <w:rsid w:val="00D15C7D"/>
    <w:rsid w:val="00D819FE"/>
    <w:rsid w:val="00D935B1"/>
    <w:rsid w:val="00DA383E"/>
    <w:rsid w:val="00DB24C3"/>
    <w:rsid w:val="00DB2B35"/>
    <w:rsid w:val="00DB403B"/>
    <w:rsid w:val="00DC4908"/>
    <w:rsid w:val="00DD6A8E"/>
    <w:rsid w:val="00E015E5"/>
    <w:rsid w:val="00E32E82"/>
    <w:rsid w:val="00E432BF"/>
    <w:rsid w:val="00E53859"/>
    <w:rsid w:val="00E60704"/>
    <w:rsid w:val="00E6268F"/>
    <w:rsid w:val="00E63D29"/>
    <w:rsid w:val="00E749E2"/>
    <w:rsid w:val="00E82604"/>
    <w:rsid w:val="00E86E93"/>
    <w:rsid w:val="00EB2DDD"/>
    <w:rsid w:val="00EB3501"/>
    <w:rsid w:val="00EE1405"/>
    <w:rsid w:val="00EE6833"/>
    <w:rsid w:val="00EF14ED"/>
    <w:rsid w:val="00EF2466"/>
    <w:rsid w:val="00F06B1B"/>
    <w:rsid w:val="00F60D09"/>
    <w:rsid w:val="00F66666"/>
    <w:rsid w:val="00F700DD"/>
    <w:rsid w:val="00F70599"/>
    <w:rsid w:val="00F716A6"/>
    <w:rsid w:val="00F75D3F"/>
    <w:rsid w:val="00F7718B"/>
    <w:rsid w:val="00F81AE0"/>
    <w:rsid w:val="00F92193"/>
    <w:rsid w:val="00F93B55"/>
    <w:rsid w:val="00FA4A1A"/>
    <w:rsid w:val="00FA57E0"/>
    <w:rsid w:val="00FC1F52"/>
    <w:rsid w:val="00FE2215"/>
    <w:rsid w:val="00FE50E0"/>
    <w:rsid w:val="00FF3E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EE908"/>
  <w15:chartTrackingRefBased/>
  <w15:docId w15:val="{E7A14405-37D1-44D5-A5C9-7774811CE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2F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F75D3F"/>
  </w:style>
  <w:style w:type="paragraph" w:styleId="Header">
    <w:name w:val="header"/>
    <w:basedOn w:val="Normal"/>
    <w:link w:val="HeaderChar"/>
    <w:uiPriority w:val="99"/>
    <w:unhideWhenUsed/>
    <w:rsid w:val="00C25F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5F61"/>
  </w:style>
  <w:style w:type="paragraph" w:styleId="Footer">
    <w:name w:val="footer"/>
    <w:basedOn w:val="Normal"/>
    <w:link w:val="FooterChar"/>
    <w:uiPriority w:val="99"/>
    <w:unhideWhenUsed/>
    <w:rsid w:val="00C25F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5F61"/>
  </w:style>
  <w:style w:type="paragraph" w:styleId="BalloonText">
    <w:name w:val="Balloon Text"/>
    <w:basedOn w:val="Normal"/>
    <w:link w:val="BalloonTextChar"/>
    <w:uiPriority w:val="99"/>
    <w:semiHidden/>
    <w:unhideWhenUsed/>
    <w:rsid w:val="00C007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071E"/>
    <w:rPr>
      <w:rFonts w:ascii="Segoe UI" w:hAnsi="Segoe UI" w:cs="Segoe UI"/>
      <w:sz w:val="18"/>
      <w:szCs w:val="18"/>
    </w:rPr>
  </w:style>
  <w:style w:type="character" w:styleId="Hyperlink">
    <w:name w:val="Hyperlink"/>
    <w:basedOn w:val="DefaultParagraphFont"/>
    <w:uiPriority w:val="99"/>
    <w:unhideWhenUsed/>
    <w:rsid w:val="0037257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4</Pages>
  <Words>1220</Words>
  <Characters>6954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Scruggs</dc:creator>
  <cp:keywords/>
  <dc:description/>
  <cp:lastModifiedBy>Melissa Scruggs</cp:lastModifiedBy>
  <cp:revision>11</cp:revision>
  <cp:lastPrinted>2018-12-17T22:20:00Z</cp:lastPrinted>
  <dcterms:created xsi:type="dcterms:W3CDTF">2019-02-05T05:14:00Z</dcterms:created>
  <dcterms:modified xsi:type="dcterms:W3CDTF">2019-02-06T16:41:00Z</dcterms:modified>
</cp:coreProperties>
</file>